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2" w:rightFromText="142" w:vertAnchor="page" w:horzAnchor="margin" w:tblpXSpec="center" w:tblpY="16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2"/>
        <w:gridCol w:w="3224"/>
        <w:gridCol w:w="3868"/>
      </w:tblGrid>
      <w:tr w:rsidR="006920E0" w:rsidRPr="006920E0" w:rsidTr="00A03F83">
        <w:trPr>
          <w:trHeight w:val="398"/>
        </w:trPr>
        <w:tc>
          <w:tcPr>
            <w:tcW w:w="10314" w:type="dxa"/>
            <w:gridSpan w:val="3"/>
          </w:tcPr>
          <w:p w:rsidR="00FB4207" w:rsidRPr="00FB4207" w:rsidRDefault="00FB4207" w:rsidP="00A03F83">
            <w:pPr>
              <w:suppressAutoHyphens/>
              <w:kinsoku w:val="0"/>
              <w:autoSpaceDE w:val="0"/>
              <w:autoSpaceDN w:val="0"/>
              <w:spacing w:line="366" w:lineRule="atLeast"/>
              <w:jc w:val="center"/>
              <w:rPr>
                <w:rFonts w:ascii="ＭＳ ゴシック" w:eastAsia="ＭＳ ゴシック" w:hAnsi="ＭＳ ゴシック"/>
                <w:szCs w:val="21"/>
              </w:rPr>
            </w:pPr>
            <w:r w:rsidRPr="00FB4207">
              <w:rPr>
                <w:rFonts w:ascii="ＭＳ ゴシック" w:eastAsia="ＭＳ ゴシック" w:hAnsi="ＭＳ ゴシック" w:hint="eastAsia"/>
                <w:szCs w:val="21"/>
              </w:rPr>
              <w:t>認定権者記載欄</w:t>
            </w:r>
          </w:p>
        </w:tc>
      </w:tr>
      <w:tr w:rsidR="006920E0" w:rsidRPr="006920E0" w:rsidTr="00A03F83">
        <w:trPr>
          <w:trHeight w:val="53"/>
        </w:trPr>
        <w:tc>
          <w:tcPr>
            <w:tcW w:w="3222" w:type="dxa"/>
            <w:tcBorders>
              <w:top w:val="single" w:sz="18" w:space="0" w:color="auto"/>
              <w:left w:val="single" w:sz="18" w:space="0" w:color="auto"/>
              <w:bottom w:val="single" w:sz="18" w:space="0" w:color="auto"/>
              <w:right w:val="single" w:sz="18" w:space="0" w:color="auto"/>
            </w:tcBorders>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c>
          <w:tcPr>
            <w:tcW w:w="3224" w:type="dxa"/>
            <w:tcBorders>
              <w:left w:val="single" w:sz="18" w:space="0" w:color="auto"/>
            </w:tcBorders>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c>
          <w:tcPr>
            <w:tcW w:w="3868" w:type="dxa"/>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r>
      <w:tr w:rsidR="006920E0" w:rsidRPr="006920E0" w:rsidTr="00A03F83">
        <w:trPr>
          <w:trHeight w:val="270"/>
        </w:trPr>
        <w:tc>
          <w:tcPr>
            <w:tcW w:w="3222" w:type="dxa"/>
            <w:tcBorders>
              <w:top w:val="single" w:sz="18" w:space="0" w:color="auto"/>
            </w:tcBorders>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c>
          <w:tcPr>
            <w:tcW w:w="3224" w:type="dxa"/>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c>
          <w:tcPr>
            <w:tcW w:w="3868" w:type="dxa"/>
          </w:tcPr>
          <w:p w:rsidR="006920E0" w:rsidRPr="006920E0" w:rsidRDefault="006920E0" w:rsidP="00A03F83">
            <w:pPr>
              <w:suppressAutoHyphens/>
              <w:kinsoku w:val="0"/>
              <w:wordWrap w:val="0"/>
              <w:autoSpaceDE w:val="0"/>
              <w:autoSpaceDN w:val="0"/>
              <w:spacing w:line="366" w:lineRule="atLeast"/>
              <w:jc w:val="left"/>
              <w:rPr>
                <w:rFonts w:ascii="ＭＳ ゴシック" w:eastAsia="ＭＳ ゴシック" w:hAnsi="ＭＳ ゴシック"/>
                <w:szCs w:val="21"/>
              </w:rPr>
            </w:pPr>
          </w:p>
        </w:tc>
      </w:tr>
    </w:tbl>
    <w:tbl>
      <w:tblPr>
        <w:tblpPr w:leftFromText="142" w:rightFromText="142" w:vertAnchor="page" w:horzAnchor="margin" w:tblpXSpec="center" w:tblpY="1700"/>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49"/>
      </w:tblGrid>
      <w:tr w:rsidR="006920E0" w:rsidRPr="00C35FF6" w:rsidTr="004B6A5C">
        <w:trPr>
          <w:trHeight w:val="11324"/>
        </w:trPr>
        <w:tc>
          <w:tcPr>
            <w:tcW w:w="10349" w:type="dxa"/>
            <w:tcBorders>
              <w:top w:val="single" w:sz="4" w:space="0" w:color="000000"/>
              <w:left w:val="single" w:sz="4" w:space="0" w:color="000000"/>
              <w:bottom w:val="single" w:sz="4" w:space="0" w:color="000000"/>
              <w:right w:val="single" w:sz="4" w:space="0" w:color="000000"/>
            </w:tcBorders>
          </w:tcPr>
          <w:p w:rsidR="006920E0" w:rsidRPr="00C35FF6" w:rsidRDefault="00A76F04" w:rsidP="004B6A5C">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Times New Roman"/>
                <w:noProof/>
                <w:color w:val="000000"/>
                <w:spacing w:val="16"/>
                <w:kern w:val="0"/>
                <w:szCs w:val="21"/>
              </w:rPr>
              <mc:AlternateContent>
                <mc:Choice Requires="wps">
                  <w:drawing>
                    <wp:anchor distT="0" distB="0" distL="114300" distR="114300" simplePos="0" relativeHeight="251662336" behindDoc="0" locked="0" layoutInCell="1" allowOverlap="1">
                      <wp:simplePos x="0" y="0"/>
                      <wp:positionH relativeFrom="column">
                        <wp:posOffset>-124460</wp:posOffset>
                      </wp:positionH>
                      <wp:positionV relativeFrom="paragraph">
                        <wp:posOffset>-257810</wp:posOffset>
                      </wp:positionV>
                      <wp:extent cx="1630680" cy="267335"/>
                      <wp:effectExtent l="0" t="0" r="635" b="63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267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7367" w:rsidRPr="005C7367" w:rsidRDefault="005C7367" w:rsidP="005C7367">
                                  <w:pPr>
                                    <w:suppressAutoHyphens/>
                                    <w:kinsoku w:val="0"/>
                                    <w:wordWrap w:val="0"/>
                                    <w:autoSpaceDE w:val="0"/>
                                    <w:autoSpaceDN w:val="0"/>
                                    <w:spacing w:line="366" w:lineRule="atLeast"/>
                                    <w:jc w:val="left"/>
                                    <w:rPr>
                                      <w:rFonts w:ascii="ＭＳ ゴシック" w:eastAsia="ＭＳ ゴシック" w:hAnsi="Times New Roman"/>
                                      <w:color w:val="000000"/>
                                      <w:spacing w:val="16"/>
                                      <w:kern w:val="0"/>
                                      <w:sz w:val="18"/>
                                      <w:szCs w:val="18"/>
                                    </w:rPr>
                                  </w:pPr>
                                  <w:r w:rsidRPr="005C7367">
                                    <w:rPr>
                                      <w:rFonts w:ascii="ＭＳ ゴシック" w:eastAsia="ＭＳ ゴシック" w:hAnsi="ＭＳ ゴシック" w:cs="ＭＳ ゴシック" w:hint="eastAsia"/>
                                      <w:color w:val="000000"/>
                                      <w:kern w:val="0"/>
                                      <w:sz w:val="18"/>
                                      <w:szCs w:val="18"/>
                                    </w:rPr>
                                    <w:t>様式第５－（ロ）－③</w:t>
                                  </w:r>
                                </w:p>
                                <w:p w:rsidR="005C7367" w:rsidRDefault="005C7367"/>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8pt;margin-top:-20.3pt;width:128.4pt;height:2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" filled="f" stroked="f">
                      <v:textbox inset="5.85pt,.7pt,5.85pt,.7pt">
                        <w:txbxContent>
                          <w:p w:rsidR="005C7367" w:rsidRPr="005C7367" w:rsidRDefault="005C7367" w:rsidP="005C7367">
                            <w:pPr>
                              <w:suppressAutoHyphens/>
                              <w:kinsoku w:val="0"/>
                              <w:wordWrap w:val="0"/>
                              <w:autoSpaceDE w:val="0"/>
                              <w:autoSpaceDN w:val="0"/>
                              <w:spacing w:line="366" w:lineRule="atLeast"/>
                              <w:jc w:val="left"/>
                              <w:rPr>
                                <w:rFonts w:ascii="ＭＳ ゴシック" w:eastAsia="ＭＳ ゴシック" w:hAnsi="Times New Roman"/>
                                <w:color w:val="000000"/>
                                <w:spacing w:val="16"/>
                                <w:kern w:val="0"/>
                                <w:sz w:val="18"/>
                                <w:szCs w:val="18"/>
                              </w:rPr>
                            </w:pPr>
                            <w:r w:rsidRPr="005C7367">
                              <w:rPr>
                                <w:rFonts w:ascii="ＭＳ ゴシック" w:eastAsia="ＭＳ ゴシック" w:hAnsi="ＭＳ ゴシック" w:cs="ＭＳ ゴシック" w:hint="eastAsia"/>
                                <w:color w:val="000000"/>
                                <w:kern w:val="0"/>
                                <w:sz w:val="18"/>
                                <w:szCs w:val="18"/>
                              </w:rPr>
                              <w:t>様式第５－（ロ）－③</w:t>
                            </w:r>
                          </w:p>
                          <w:p w:rsidR="005C7367" w:rsidRDefault="005C7367"/>
                        </w:txbxContent>
                      </v:textbox>
                    </v:shape>
                  </w:pict>
                </mc:Fallback>
              </mc:AlternateContent>
            </w:r>
          </w:p>
          <w:p w:rsidR="006920E0" w:rsidRPr="00C35FF6" w:rsidRDefault="00721CED" w:rsidP="004B6A5C">
            <w:pPr>
              <w:suppressAutoHyphens/>
              <w:kinsoku w:val="0"/>
              <w:overflowPunct w:val="0"/>
              <w:autoSpaceDE w:val="0"/>
              <w:autoSpaceDN w:val="0"/>
              <w:adjustRightInd w:val="0"/>
              <w:spacing w:line="240" w:lineRule="exact"/>
              <w:ind w:firstLineChars="700" w:firstLine="1470"/>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中小企業信用保険法第２条第５</w:t>
            </w:r>
            <w:r w:rsidR="006920E0" w:rsidRPr="00C35FF6">
              <w:rPr>
                <w:rFonts w:ascii="ＭＳ ゴシック" w:eastAsia="ＭＳ ゴシック" w:hAnsi="ＭＳ ゴシック" w:cs="ＭＳ ゴシック" w:hint="eastAsia"/>
                <w:color w:val="000000"/>
                <w:kern w:val="0"/>
                <w:szCs w:val="21"/>
              </w:rPr>
              <w:t>項第５号の規定による認定申請書（ロ</w:t>
            </w:r>
            <w:r w:rsidR="00D218B2">
              <w:rPr>
                <w:rFonts w:ascii="ＭＳ ゴシック" w:eastAsia="ＭＳ ゴシック" w:hAnsi="ＭＳ ゴシック" w:cs="ＭＳ ゴシック" w:hint="eastAsia"/>
                <w:color w:val="000000"/>
                <w:kern w:val="0"/>
                <w:szCs w:val="21"/>
              </w:rPr>
              <w:t>－③</w:t>
            </w:r>
            <w:r w:rsidR="005C7367">
              <w:rPr>
                <w:rFonts w:ascii="ＭＳ ゴシック" w:eastAsia="ＭＳ ゴシック" w:hAnsi="ＭＳ ゴシック" w:cs="ＭＳ ゴシック" w:hint="eastAsia"/>
                <w:color w:val="000000"/>
                <w:kern w:val="0"/>
                <w:szCs w:val="21"/>
              </w:rPr>
              <w:t>）</w:t>
            </w:r>
          </w:p>
          <w:p w:rsidR="006920E0" w:rsidRPr="00B845E7" w:rsidRDefault="006920E0" w:rsidP="004B6A5C">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ind w:rightChars="331" w:right="695"/>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00A76F04">
              <w:rPr>
                <w:rFonts w:ascii="ＭＳ ゴシック" w:eastAsia="ＭＳ ゴシック" w:hAnsi="ＭＳ ゴシック" w:cs="ＭＳ ゴシック" w:hint="eastAsia"/>
                <w:color w:val="000000"/>
                <w:kern w:val="0"/>
                <w:szCs w:val="21"/>
              </w:rPr>
              <w:t>令和</w:t>
            </w:r>
            <w:r w:rsidRPr="00C35FF6">
              <w:rPr>
                <w:rFonts w:ascii="ＭＳ ゴシック" w:eastAsia="ＭＳ ゴシック" w:hAnsi="ＭＳ ゴシック" w:cs="ＭＳ ゴシック" w:hint="eastAsia"/>
                <w:color w:val="000000"/>
                <w:kern w:val="0"/>
                <w:szCs w:val="21"/>
              </w:rPr>
              <w:t xml:space="preserve">　　年　　月　　日</w:t>
            </w:r>
          </w:p>
          <w:p w:rsidR="006920E0" w:rsidRPr="00C35FF6" w:rsidRDefault="006920E0" w:rsidP="004B6A5C">
            <w:pPr>
              <w:suppressAutoHyphens/>
              <w:kinsoku w:val="0"/>
              <w:wordWrap w:val="0"/>
              <w:overflowPunct w:val="0"/>
              <w:autoSpaceDE w:val="0"/>
              <w:autoSpaceDN w:val="0"/>
              <w:adjustRightInd w:val="0"/>
              <w:spacing w:line="60" w:lineRule="exact"/>
              <w:jc w:val="left"/>
              <w:textAlignment w:val="baseline"/>
              <w:rPr>
                <w:rFonts w:ascii="ＭＳ ゴシック" w:eastAsia="ＭＳ ゴシック" w:hAnsi="Times New Roman"/>
                <w:color w:val="000000"/>
                <w:spacing w:val="16"/>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004D16BC">
              <w:rPr>
                <w:rFonts w:ascii="ＭＳ ゴシック" w:eastAsia="ＭＳ ゴシック" w:hAnsi="ＭＳ ゴシック" w:cs="ＭＳ ゴシック" w:hint="eastAsia"/>
                <w:color w:val="000000"/>
                <w:kern w:val="0"/>
                <w:szCs w:val="21"/>
              </w:rPr>
              <w:t xml:space="preserve">　　</w:t>
            </w:r>
            <w:r w:rsidR="00A76F04">
              <w:rPr>
                <w:rFonts w:ascii="ＭＳ ゴシック" w:eastAsia="ＭＳ ゴシック" w:hAnsi="ＭＳ ゴシック" w:cs="ＭＳ ゴシック" w:hint="eastAsia"/>
                <w:color w:val="000000"/>
                <w:kern w:val="0"/>
                <w:szCs w:val="21"/>
              </w:rPr>
              <w:t>玉城</w:t>
            </w:r>
            <w:r w:rsidR="004D16BC">
              <w:rPr>
                <w:rFonts w:ascii="ＭＳ ゴシック" w:eastAsia="ＭＳ ゴシック" w:hAnsi="ＭＳ ゴシック" w:cs="ＭＳ ゴシック" w:hint="eastAsia"/>
                <w:color w:val="000000"/>
                <w:kern w:val="0"/>
                <w:szCs w:val="21"/>
              </w:rPr>
              <w:t>町</w:t>
            </w:r>
            <w:r w:rsidR="005C7367">
              <w:rPr>
                <w:rFonts w:ascii="ＭＳ ゴシック" w:eastAsia="ＭＳ ゴシック" w:hAnsi="ＭＳ ゴシック" w:cs="ＭＳ ゴシック" w:hint="eastAsia"/>
                <w:color w:val="000000"/>
                <w:kern w:val="0"/>
                <w:szCs w:val="21"/>
              </w:rPr>
              <w:t>長　宛</w:t>
            </w:r>
            <w:r w:rsidR="005C7367">
              <w:rPr>
                <w:rFonts w:ascii="ＭＳ ゴシック" w:eastAsia="ＭＳ ゴシック" w:hAnsi="Times New Roman" w:hint="eastAsia"/>
                <w:color w:val="000000"/>
                <w:spacing w:val="16"/>
                <w:kern w:val="0"/>
                <w:szCs w:val="21"/>
              </w:rPr>
              <w:t xml:space="preserve">　　　　　　　　　　　　</w:t>
            </w:r>
            <w:r w:rsidR="004D16BC">
              <w:rPr>
                <w:rFonts w:ascii="ＭＳ ゴシック" w:eastAsia="ＭＳ ゴシック" w:hAnsi="Times New Roman" w:hint="eastAsia"/>
                <w:color w:val="000000"/>
                <w:spacing w:val="16"/>
                <w:kern w:val="0"/>
                <w:szCs w:val="21"/>
              </w:rPr>
              <w:t xml:space="preserve">　</w:t>
            </w:r>
            <w:r w:rsidR="005C7367">
              <w:rPr>
                <w:rFonts w:ascii="ＭＳ ゴシック" w:eastAsia="ＭＳ ゴシック" w:hAnsi="Times New Roman" w:hint="eastAsia"/>
                <w:color w:val="000000"/>
                <w:spacing w:val="16"/>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hint="eastAsia"/>
                <w:color w:val="000000"/>
                <w:kern w:val="0"/>
                <w:szCs w:val="21"/>
              </w:rPr>
              <w:t>申請者</w:t>
            </w:r>
          </w:p>
          <w:p w:rsidR="006920E0" w:rsidRPr="00C35FF6" w:rsidRDefault="006920E0" w:rsidP="004B6A5C">
            <w:pPr>
              <w:suppressAutoHyphens/>
              <w:kinsoku w:val="0"/>
              <w:wordWrap w:val="0"/>
              <w:overflowPunct w:val="0"/>
              <w:autoSpaceDE w:val="0"/>
              <w:autoSpaceDN w:val="0"/>
              <w:adjustRightInd w:val="0"/>
              <w:spacing w:line="240" w:lineRule="exact"/>
              <w:ind w:rightChars="417" w:right="876"/>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住　所　　　　　　　　　</w:t>
            </w:r>
            <w:r>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p>
          <w:p w:rsidR="006920E0" w:rsidRPr="00C35FF6" w:rsidRDefault="006920E0" w:rsidP="0011106C">
            <w:pPr>
              <w:suppressAutoHyphens/>
              <w:kinsoku w:val="0"/>
              <w:wordWrap w:val="0"/>
              <w:overflowPunct w:val="0"/>
              <w:autoSpaceDE w:val="0"/>
              <w:autoSpaceDN w:val="0"/>
              <w:adjustRightInd w:val="0"/>
              <w:spacing w:line="240" w:lineRule="exact"/>
              <w:ind w:rightChars="417" w:right="876"/>
              <w:jc w:val="righ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00BF7143">
              <w:rPr>
                <w:rFonts w:ascii="ＭＳ ゴシック" w:eastAsia="ＭＳ ゴシック" w:hAnsi="ＭＳ ゴシック" w:cs="ＭＳ ゴシック" w:hint="eastAsia"/>
                <w:color w:val="000000"/>
                <w:kern w:val="0"/>
                <w:szCs w:val="21"/>
                <w:u w:val="single" w:color="000000"/>
              </w:rPr>
              <w:t xml:space="preserve">氏　名　                        </w:t>
            </w:r>
            <w:r w:rsidRPr="00C35FF6">
              <w:rPr>
                <w:rFonts w:ascii="ＭＳ ゴシック" w:eastAsia="ＭＳ ゴシック" w:hAnsi="ＭＳ ゴシック" w:cs="ＭＳ ゴシック"/>
                <w:color w:val="000000"/>
                <w:kern w:val="0"/>
                <w:szCs w:val="21"/>
                <w:u w:val="single" w:color="000000"/>
              </w:rPr>
              <w:t xml:space="preserve"> </w:t>
            </w:r>
            <w:r w:rsidR="0011106C">
              <w:rPr>
                <w:rFonts w:ascii="ＭＳ ゴシック" w:eastAsia="ＭＳ ゴシック" w:hAnsi="ＭＳ ゴシック" w:cs="ＭＳ ゴシック" w:hint="eastAsia"/>
                <w:color w:val="000000"/>
                <w:kern w:val="0"/>
                <w:szCs w:val="21"/>
                <w:u w:val="single" w:color="000000"/>
              </w:rPr>
              <w:t xml:space="preserve">　</w:t>
            </w:r>
          </w:p>
          <w:p w:rsidR="005C7367" w:rsidRPr="005C7367" w:rsidRDefault="006920E0" w:rsidP="004B6A5C">
            <w:pPr>
              <w:pStyle w:val="afa"/>
              <w:jc w:val="left"/>
              <w:rPr>
                <w:sz w:val="20"/>
                <w:szCs w:val="20"/>
              </w:rPr>
            </w:pPr>
            <w:r w:rsidRPr="005C7367">
              <w:rPr>
                <w:rFonts w:hint="eastAsia"/>
                <w:sz w:val="18"/>
                <w:szCs w:val="18"/>
              </w:rPr>
              <w:t xml:space="preserve">　</w:t>
            </w:r>
            <w:r w:rsidRPr="005C7367">
              <w:rPr>
                <w:rFonts w:hint="eastAsia"/>
                <w:sz w:val="20"/>
                <w:szCs w:val="20"/>
              </w:rPr>
              <w:t>私は、表に記載する業を営んでいるが、下記のと</w:t>
            </w:r>
            <w:r w:rsidR="004B6A5C">
              <w:rPr>
                <w:rFonts w:hint="eastAsia"/>
                <w:sz w:val="20"/>
                <w:szCs w:val="20"/>
              </w:rPr>
              <w:t>おり、主要原材料である原油及び石油製品(以下「原油等」という。</w:t>
            </w:r>
            <w:r w:rsidR="004B6A5C">
              <w:rPr>
                <w:sz w:val="20"/>
                <w:szCs w:val="20"/>
              </w:rPr>
              <w:t>）</w:t>
            </w:r>
            <w:r w:rsidRPr="005C7367">
              <w:rPr>
                <w:rFonts w:hint="eastAsia"/>
                <w:sz w:val="20"/>
                <w:szCs w:val="20"/>
              </w:rPr>
              <w:t>の価格が著しく上昇しているにもかかわらず、製品等価格の引上げが著しく困難であるため、経</w:t>
            </w:r>
            <w:r w:rsidR="00721CED">
              <w:rPr>
                <w:rFonts w:hint="eastAsia"/>
                <w:sz w:val="20"/>
                <w:szCs w:val="20"/>
              </w:rPr>
              <w:t>営の安定に支障が生じておりますので、中小企業信用保険法第２条第５</w:t>
            </w:r>
            <w:r w:rsidRPr="005C7367">
              <w:rPr>
                <w:rFonts w:hint="eastAsia"/>
                <w:sz w:val="20"/>
                <w:szCs w:val="20"/>
              </w:rPr>
              <w:t>項第５号の規定に基づき認定されるようお願いします。</w:t>
            </w:r>
          </w:p>
          <w:p w:rsidR="006920E0" w:rsidRPr="005C7367" w:rsidRDefault="006920E0" w:rsidP="004B6A5C">
            <w:pPr>
              <w:pStyle w:val="afa"/>
              <w:jc w:val="left"/>
              <w:rPr>
                <w:sz w:val="18"/>
                <w:szCs w:val="18"/>
              </w:rPr>
            </w:pPr>
            <w:r w:rsidRPr="005C7367">
              <w:rPr>
                <w:rFonts w:hint="eastAsia"/>
                <w:sz w:val="18"/>
                <w:szCs w:val="18"/>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68"/>
              <w:gridCol w:w="3168"/>
            </w:tblGrid>
            <w:tr w:rsidR="006920E0" w:rsidRPr="0002103D" w:rsidTr="006920E0">
              <w:trPr>
                <w:trHeight w:val="327"/>
              </w:trPr>
              <w:tc>
                <w:tcPr>
                  <w:tcW w:w="3167" w:type="dxa"/>
                  <w:tcBorders>
                    <w:top w:val="single" w:sz="18" w:space="0" w:color="auto"/>
                    <w:left w:val="single" w:sz="18" w:space="0" w:color="auto"/>
                    <w:bottom w:val="single" w:sz="18" w:space="0" w:color="auto"/>
                    <w:right w:val="single" w:sz="18" w:space="0" w:color="auto"/>
                  </w:tcBorders>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168" w:type="dxa"/>
                  <w:tcBorders>
                    <w:left w:val="single" w:sz="18" w:space="0" w:color="auto"/>
                  </w:tcBorders>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8" w:type="dxa"/>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6920E0" w:rsidRPr="0002103D" w:rsidTr="006920E0">
              <w:trPr>
                <w:trHeight w:val="341"/>
              </w:trPr>
              <w:tc>
                <w:tcPr>
                  <w:tcW w:w="3167" w:type="dxa"/>
                  <w:tcBorders>
                    <w:top w:val="single" w:sz="18" w:space="0" w:color="auto"/>
                  </w:tcBorders>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8" w:type="dxa"/>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8" w:type="dxa"/>
                </w:tcPr>
                <w:p w:rsidR="006920E0" w:rsidRPr="0002103D" w:rsidRDefault="006920E0" w:rsidP="0011106C">
                  <w:pPr>
                    <w:framePr w:hSpace="142" w:wrap="around" w:vAnchor="page" w:hAnchor="margin" w:xAlign="center" w:y="1700"/>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6920E0" w:rsidRPr="005C7367"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 w:val="16"/>
                <w:szCs w:val="16"/>
              </w:rPr>
            </w:pPr>
            <w:r w:rsidRPr="005C7367">
              <w:rPr>
                <w:rFonts w:ascii="ＭＳ ゴシック" w:eastAsia="ＭＳ ゴシック" w:hAnsi="Times New Roman" w:hint="eastAsia"/>
                <w:color w:val="000000"/>
                <w:spacing w:val="16"/>
                <w:kern w:val="0"/>
                <w:sz w:val="16"/>
                <w:szCs w:val="16"/>
              </w:rPr>
              <w:t>※</w:t>
            </w:r>
            <w:r w:rsidR="00ED53D5" w:rsidRPr="005C7367">
              <w:rPr>
                <w:rFonts w:ascii="ＭＳ ゴシック" w:eastAsia="ＭＳ ゴシック" w:hAnsi="Times New Roman" w:hint="eastAsia"/>
                <w:color w:val="000000"/>
                <w:spacing w:val="16"/>
                <w:kern w:val="0"/>
                <w:sz w:val="16"/>
                <w:szCs w:val="16"/>
              </w:rPr>
              <w:t>表には、指定業種であって、</w:t>
            </w:r>
            <w:r w:rsidRPr="005C7367">
              <w:rPr>
                <w:rFonts w:ascii="ＭＳ ゴシック" w:eastAsia="ＭＳ ゴシック" w:hAnsi="Times New Roman" w:hint="eastAsia"/>
                <w:color w:val="000000"/>
                <w:spacing w:val="16"/>
                <w:kern w:val="0"/>
                <w:sz w:val="16"/>
                <w:szCs w:val="16"/>
              </w:rPr>
              <w:t>原</w:t>
            </w:r>
            <w:r w:rsidR="00ED53D5" w:rsidRPr="005C7367">
              <w:rPr>
                <w:rFonts w:ascii="ＭＳ ゴシック" w:eastAsia="ＭＳ ゴシック" w:hAnsi="Times New Roman" w:hint="eastAsia"/>
                <w:color w:val="000000"/>
                <w:spacing w:val="16"/>
                <w:kern w:val="0"/>
                <w:sz w:val="16"/>
                <w:szCs w:val="16"/>
              </w:rPr>
              <w:t>油等の価格の上昇を製品等の価格に転嫁できていない事業が属する業種(日本標準産業分類の細分類番号と細分類業種名)</w:t>
            </w:r>
            <w:r w:rsidRPr="005C7367">
              <w:rPr>
                <w:rFonts w:ascii="ＭＳ ゴシック" w:eastAsia="ＭＳ ゴシック" w:hAnsi="Times New Roman" w:hint="eastAsia"/>
                <w:color w:val="000000"/>
                <w:spacing w:val="16"/>
                <w:kern w:val="0"/>
                <w:sz w:val="16"/>
                <w:szCs w:val="16"/>
              </w:rPr>
              <w:t>を記載。当該指定業種が複数ある場合には、その中で、最近１年間で最も売上高等が大きい事業が属する指定業種を左上の太枠に記載。</w:t>
            </w:r>
          </w:p>
          <w:p w:rsidR="006920E0" w:rsidRDefault="005C7367" w:rsidP="004B6A5C">
            <w:pPr>
              <w:suppressAutoHyphens/>
              <w:kinsoku w:val="0"/>
              <w:wordWrap w:val="0"/>
              <w:overflowPunct w:val="0"/>
              <w:autoSpaceDE w:val="0"/>
              <w:autoSpaceDN w:val="0"/>
              <w:adjustRightInd w:val="0"/>
              <w:spacing w:line="240" w:lineRule="exact"/>
              <w:textAlignment w:val="baseline"/>
              <w:rPr>
                <w:rFonts w:ascii="ＭＳ ゴシック" w:eastAsia="ＭＳ ゴシック" w:hAnsi="ＭＳ ゴシック" w:cs="ＭＳ ゴシック"/>
                <w:color w:val="000000"/>
                <w:kern w:val="0"/>
                <w:szCs w:val="21"/>
              </w:rPr>
            </w:pPr>
            <w:r>
              <w:rPr>
                <w:rFonts w:ascii="ＭＳ ゴシック" w:eastAsia="ＭＳ ゴシック" w:hAnsi="ＭＳ ゴシック" w:cs="ＭＳ ゴシック" w:hint="eastAsia"/>
                <w:color w:val="000000"/>
                <w:kern w:val="0"/>
                <w:szCs w:val="21"/>
              </w:rPr>
              <w:t xml:space="preserve">　　　　　　　　　　　　　　　　　　　　　　</w:t>
            </w:r>
            <w:r w:rsidR="006920E0" w:rsidRPr="00C35FF6">
              <w:rPr>
                <w:rFonts w:ascii="ＭＳ ゴシック" w:eastAsia="ＭＳ ゴシック" w:hAnsi="ＭＳ ゴシック" w:cs="ＭＳ ゴシック" w:hint="eastAsia"/>
                <w:color w:val="000000"/>
                <w:kern w:val="0"/>
                <w:szCs w:val="21"/>
              </w:rPr>
              <w:t>記</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①</w:t>
            </w:r>
            <w:r w:rsidR="00ED53D5">
              <w:rPr>
                <w:rFonts w:ascii="ＭＳ ゴシック" w:eastAsia="ＭＳ ゴシック" w:hAnsi="ＭＳ ゴシック" w:cs="ＭＳ ゴシック" w:hint="eastAsia"/>
                <w:color w:val="000000"/>
                <w:kern w:val="0"/>
                <w:szCs w:val="21"/>
              </w:rPr>
              <w:t>上記の表に記載した指定業種（以下同じ。）に係る</w:t>
            </w:r>
            <w:r>
              <w:rPr>
                <w:rFonts w:ascii="ＭＳ ゴシック" w:eastAsia="ＭＳ ゴシック" w:hAnsi="ＭＳ ゴシック" w:cs="ＭＳ ゴシック" w:hint="eastAsia"/>
                <w:color w:val="000000"/>
                <w:kern w:val="0"/>
                <w:szCs w:val="21"/>
              </w:rPr>
              <w:t>原油等の仕入単価の上昇</w:t>
            </w:r>
            <w:r w:rsidR="00D3797F">
              <w:rPr>
                <w:rFonts w:ascii="ＭＳ ゴシック" w:eastAsia="ＭＳ ゴシック" w:hAnsi="ＭＳ ゴシック" w:cs="ＭＳ ゴシック" w:hint="eastAsia"/>
                <w:color w:val="000000"/>
                <w:kern w:val="0"/>
                <w:szCs w:val="21"/>
              </w:rPr>
              <w:t>（注２）</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Ｅ</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Times New Roman" w:cs="ＭＳ ゴシック" w:hint="eastAsia"/>
                <w:color w:val="000000"/>
                <w:kern w:val="0"/>
                <w:szCs w:val="21"/>
              </w:rPr>
              <w:t xml:space="preserve">　　　　　ｅ</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100</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100</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上昇率　　　　　　　　％</w:t>
            </w:r>
          </w:p>
          <w:p w:rsidR="004B6A5C" w:rsidRDefault="004B6A5C"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Ｅ：</w:t>
            </w:r>
            <w:r w:rsidR="00D3797F">
              <w:rPr>
                <w:rFonts w:ascii="ＭＳ ゴシック" w:eastAsia="ＭＳ ゴシック" w:hAnsi="ＭＳ ゴシック" w:cs="ＭＳ ゴシック" w:hint="eastAsia"/>
                <w:color w:val="000000"/>
                <w:kern w:val="0"/>
                <w:szCs w:val="21"/>
              </w:rPr>
              <w:t>指定業種に係る</w:t>
            </w:r>
            <w:r w:rsidRPr="00C35FF6">
              <w:rPr>
                <w:rFonts w:ascii="ＭＳ ゴシック" w:eastAsia="ＭＳ ゴシック" w:hAnsi="ＭＳ ゴシック" w:cs="ＭＳ ゴシック" w:hint="eastAsia"/>
                <w:color w:val="000000"/>
                <w:kern w:val="0"/>
                <w:szCs w:val="21"/>
              </w:rPr>
              <w:t>原油等の最近１か月間における平均仕入れ</w:t>
            </w:r>
            <w:r>
              <w:rPr>
                <w:rFonts w:ascii="ＭＳ ゴシック" w:eastAsia="ＭＳ ゴシック" w:hAnsi="ＭＳ ゴシック" w:cs="ＭＳ ゴシック" w:hint="eastAsia"/>
                <w:color w:val="000000"/>
                <w:kern w:val="0"/>
                <w:szCs w:val="21"/>
              </w:rPr>
              <w:t xml:space="preserve">単価　　　</w:t>
            </w:r>
            <w:r w:rsidRPr="00C35FF6">
              <w:rPr>
                <w:rFonts w:ascii="ＭＳ ゴシック" w:eastAsia="ＭＳ ゴシック" w:hAnsi="ＭＳ ゴシック" w:cs="ＭＳ ゴシック" w:hint="eastAsia"/>
                <w:color w:val="000000"/>
                <w:kern w:val="0"/>
                <w:szCs w:val="21"/>
                <w:u w:val="single" w:color="000000"/>
              </w:rPr>
              <w:t xml:space="preserve">　　　　　　　　　　　円</w:t>
            </w:r>
          </w:p>
          <w:p w:rsidR="006920E0" w:rsidRPr="00B845E7" w:rsidRDefault="006920E0" w:rsidP="004B6A5C">
            <w:pPr>
              <w:suppressAutoHyphens/>
              <w:kinsoku w:val="0"/>
              <w:wordWrap w:val="0"/>
              <w:overflowPunct w:val="0"/>
              <w:autoSpaceDE w:val="0"/>
              <w:autoSpaceDN w:val="0"/>
              <w:adjustRightInd w:val="0"/>
              <w:spacing w:line="240" w:lineRule="exact"/>
              <w:ind w:firstLineChars="100" w:firstLine="210"/>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ｅ：</w:t>
            </w:r>
            <w:r w:rsidR="00D3797F">
              <w:rPr>
                <w:rFonts w:ascii="ＭＳ ゴシック" w:eastAsia="ＭＳ ゴシック" w:hAnsi="ＭＳ ゴシック" w:cs="ＭＳ ゴシック" w:hint="eastAsia"/>
                <w:color w:val="000000"/>
                <w:kern w:val="0"/>
                <w:szCs w:val="21"/>
              </w:rPr>
              <w:t>指定業種に係る</w:t>
            </w:r>
            <w:r w:rsidRPr="00C35FF6">
              <w:rPr>
                <w:rFonts w:ascii="ＭＳ ゴシック" w:eastAsia="ＭＳ ゴシック" w:hAnsi="ＭＳ ゴシック" w:cs="ＭＳ ゴシック" w:hint="eastAsia"/>
                <w:color w:val="000000"/>
                <w:kern w:val="0"/>
                <w:szCs w:val="21"/>
              </w:rPr>
              <w:t>Ｅの期間に対応する前年１か月間の平均仕入れ単価</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p>
          <w:p w:rsidR="006920E0" w:rsidRDefault="00ED53D5"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r>
              <w:rPr>
                <w:rFonts w:ascii="ＭＳ ゴシック" w:eastAsia="ＭＳ ゴシック" w:hAnsi="ＭＳ ゴシック" w:cs="ＭＳ ゴシック" w:hint="eastAsia"/>
                <w:color w:val="000000"/>
                <w:kern w:val="0"/>
                <w:szCs w:val="21"/>
              </w:rPr>
              <w:t>②全体の売上原価のうち指定業種</w:t>
            </w:r>
            <w:r w:rsidR="006920E0">
              <w:rPr>
                <w:rFonts w:ascii="ＭＳ ゴシック" w:eastAsia="ＭＳ ゴシック" w:hAnsi="ＭＳ ゴシック" w:cs="ＭＳ ゴシック" w:hint="eastAsia"/>
                <w:color w:val="000000"/>
                <w:kern w:val="0"/>
                <w:szCs w:val="21"/>
              </w:rPr>
              <w:t>に係る原油等の仕入価格が占める割合</w:t>
            </w:r>
            <w:r w:rsidR="00D3797F">
              <w:rPr>
                <w:rFonts w:ascii="ＭＳ ゴシック" w:eastAsia="ＭＳ ゴシック" w:hAnsi="ＭＳ ゴシック" w:cs="ＭＳ ゴシック" w:hint="eastAsia"/>
                <w:color w:val="000000"/>
                <w:kern w:val="0"/>
                <w:szCs w:val="21"/>
              </w:rPr>
              <w:t>（注２）</w:t>
            </w:r>
          </w:p>
          <w:p w:rsidR="006920E0" w:rsidRPr="00C35FF6" w:rsidRDefault="006920E0" w:rsidP="004B6A5C">
            <w:pPr>
              <w:suppressAutoHyphens/>
              <w:kinsoku w:val="0"/>
              <w:wordWrap w:val="0"/>
              <w:overflowPunct w:val="0"/>
              <w:autoSpaceDE w:val="0"/>
              <w:autoSpaceDN w:val="0"/>
              <w:adjustRightInd w:val="0"/>
              <w:spacing w:line="240" w:lineRule="exact"/>
              <w:ind w:firstLineChars="500" w:firstLine="1050"/>
              <w:jc w:val="left"/>
              <w:textAlignment w:val="baseline"/>
              <w:rPr>
                <w:rFonts w:ascii="ＭＳ ゴシック" w:eastAsia="ＭＳ ゴシック" w:hAnsi="Times New Roman"/>
                <w:color w:val="000000"/>
                <w:spacing w:val="16"/>
                <w:kern w:val="0"/>
                <w:szCs w:val="21"/>
              </w:rPr>
            </w:pPr>
            <w:r>
              <w:rPr>
                <w:rFonts w:ascii="ＭＳ ゴシック" w:eastAsia="ＭＳ ゴシック" w:hAnsi="Times New Roman" w:cs="ＭＳ ゴシック" w:hint="eastAsia"/>
                <w:color w:val="000000"/>
                <w:kern w:val="0"/>
                <w:szCs w:val="21"/>
                <w:u w:val="single" w:color="000000"/>
              </w:rPr>
              <w:t>Ｓ</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Times New Roman" w:cs="ＭＳ ゴシック" w:hint="eastAsia"/>
                <w:color w:val="000000"/>
                <w:kern w:val="0"/>
                <w:szCs w:val="21"/>
              </w:rPr>
              <w:t>Ｃ</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w:t>
            </w:r>
            <w:r w:rsidRPr="00C35FF6">
              <w:rPr>
                <w:rFonts w:ascii="ＭＳ ゴシック" w:eastAsia="ＭＳ ゴシック" w:hAnsi="ＭＳ ゴシック" w:cs="ＭＳ ゴシック"/>
                <w:color w:val="000000"/>
                <w:kern w:val="0"/>
                <w:szCs w:val="21"/>
              </w:rPr>
              <w:t xml:space="preserve">100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依存率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p>
          <w:p w:rsidR="004B6A5C" w:rsidRDefault="004B6A5C"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Ｃ：申込時点における最新の</w:t>
            </w:r>
            <w:r>
              <w:rPr>
                <w:rFonts w:ascii="ＭＳ ゴシック" w:eastAsia="ＭＳ ゴシック" w:hAnsi="Times New Roman" w:cs="ＭＳ ゴシック" w:hint="eastAsia"/>
                <w:color w:val="000000"/>
                <w:kern w:val="0"/>
                <w:szCs w:val="21"/>
              </w:rPr>
              <w:t>全体の</w:t>
            </w:r>
            <w:r w:rsidRPr="00C35FF6">
              <w:rPr>
                <w:rFonts w:ascii="ＭＳ ゴシック" w:eastAsia="ＭＳ ゴシック" w:hAnsi="Times New Roman" w:cs="ＭＳ ゴシック" w:hint="eastAsia"/>
                <w:color w:val="000000"/>
                <w:kern w:val="0"/>
                <w:szCs w:val="21"/>
              </w:rPr>
              <w:t>売上原価</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円</w:t>
            </w:r>
          </w:p>
          <w:p w:rsidR="004B6A5C" w:rsidRDefault="004B6A5C"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Times New Roman" w:cs="ＭＳ ゴシック" w:hint="eastAsia"/>
                <w:color w:val="000000"/>
                <w:kern w:val="0"/>
                <w:szCs w:val="21"/>
              </w:rPr>
              <w:t>Ｓ：Ｃの売上原価に対応する</w:t>
            </w:r>
            <w:r>
              <w:rPr>
                <w:rFonts w:ascii="ＭＳ ゴシック" w:eastAsia="ＭＳ ゴシック" w:hAnsi="Times New Roman" w:cs="ＭＳ ゴシック" w:hint="eastAsia"/>
                <w:color w:val="000000"/>
                <w:kern w:val="0"/>
                <w:szCs w:val="21"/>
              </w:rPr>
              <w:t>指定業種に係る</w:t>
            </w:r>
            <w:r w:rsidRPr="00C35FF6">
              <w:rPr>
                <w:rFonts w:ascii="ＭＳ ゴシック" w:eastAsia="ＭＳ ゴシック" w:hAnsi="Times New Roman" w:cs="ＭＳ ゴシック" w:hint="eastAsia"/>
                <w:color w:val="000000"/>
                <w:kern w:val="0"/>
                <w:szCs w:val="21"/>
              </w:rPr>
              <w:t>原油等の仕入価格</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Times New Roman"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Times New Roman" w:cs="ＭＳ ゴシック" w:hint="eastAsia"/>
                <w:color w:val="000000"/>
                <w:kern w:val="0"/>
                <w:szCs w:val="21"/>
                <w:u w:val="single" w:color="000000"/>
              </w:rPr>
              <w:t xml:space="preserve">　　　　　　　円</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③</w:t>
            </w:r>
            <w:r w:rsidR="00D3797F">
              <w:rPr>
                <w:rFonts w:ascii="ＭＳ ゴシック" w:eastAsia="ＭＳ ゴシック" w:hAnsi="ＭＳ ゴシック" w:cs="ＭＳ ゴシック" w:hint="eastAsia"/>
                <w:color w:val="000000"/>
                <w:kern w:val="0"/>
                <w:szCs w:val="21"/>
              </w:rPr>
              <w:t>－１　指定業種に係る製品等価格への転嫁の状況（注３</w:t>
            </w:r>
            <w:r w:rsidRPr="00C35FF6">
              <w:rPr>
                <w:rFonts w:ascii="ＭＳ ゴシック" w:eastAsia="ＭＳ ゴシック" w:hAnsi="ＭＳ ゴシック" w:cs="ＭＳ ゴシック" w:hint="eastAsia"/>
                <w:color w:val="000000"/>
                <w:kern w:val="0"/>
                <w:szCs w:val="21"/>
              </w:rPr>
              <w:t>）</w:t>
            </w:r>
          </w:p>
          <w:p w:rsidR="006920E0" w:rsidRPr="00C35FF6" w:rsidRDefault="006920E0" w:rsidP="004B6A5C">
            <w:pPr>
              <w:suppressAutoHyphens/>
              <w:kinsoku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Pr>
                <w:rFonts w:ascii="ＭＳ ゴシック" w:eastAsia="ＭＳ ゴシック" w:hAnsi="ＭＳ ゴシック" w:cs="ＭＳ ゴシック" w:hint="eastAsia"/>
                <w:color w:val="000000"/>
                <w:kern w:val="0"/>
                <w:szCs w:val="21"/>
                <w:u w:val="single" w:color="000000"/>
              </w:rPr>
              <w:t>１</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Pr>
                <w:rFonts w:ascii="ＭＳ ゴシック" w:eastAsia="ＭＳ ゴシック" w:hAnsi="ＭＳ ゴシック" w:cs="ＭＳ ゴシック" w:hint="eastAsia"/>
                <w:color w:val="000000"/>
                <w:kern w:val="0"/>
                <w:szCs w:val="21"/>
                <w:u w:val="single" w:color="000000"/>
              </w:rPr>
              <w:t>１</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p>
          <w:p w:rsidR="006920E0" w:rsidRPr="00C35FF6" w:rsidRDefault="006920E0" w:rsidP="004B6A5C">
            <w:pPr>
              <w:suppressAutoHyphens/>
              <w:kinsoku w:val="0"/>
              <w:wordWrap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＝Ｐ</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Ｐ</w:t>
            </w:r>
            <w:r>
              <w:rPr>
                <w:rFonts w:ascii="ＭＳ ゴシック" w:eastAsia="ＭＳ ゴシック" w:hAnsi="ＭＳ ゴシック" w:cs="ＭＳ ゴシック" w:hint="eastAsia"/>
                <w:color w:val="000000"/>
                <w:kern w:val="0"/>
                <w:szCs w:val="21"/>
                <w:u w:val="single" w:color="000000"/>
              </w:rPr>
              <w:t>１</w:t>
            </w:r>
            <w:r w:rsidRPr="00C35FF6">
              <w:rPr>
                <w:rFonts w:ascii="ＭＳ ゴシック" w:eastAsia="ＭＳ ゴシック" w:hAnsi="ＭＳ ゴシック" w:cs="ＭＳ ゴシック" w:hint="eastAsia"/>
                <w:color w:val="000000"/>
                <w:kern w:val="0"/>
                <w:szCs w:val="21"/>
                <w:u w:val="single" w:color="000000"/>
              </w:rPr>
              <w:t>＝</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p>
          <w:p w:rsidR="006920E0" w:rsidRPr="00C35FF6" w:rsidRDefault="006920E0" w:rsidP="004B6A5C">
            <w:pPr>
              <w:suppressAutoHyphens/>
              <w:kinsoku w:val="0"/>
              <w:wordWrap w:val="0"/>
              <w:overflowPunct w:val="0"/>
              <w:autoSpaceDE w:val="0"/>
              <w:autoSpaceDN w:val="0"/>
              <w:adjustRightInd w:val="0"/>
              <w:spacing w:line="240" w:lineRule="exact"/>
              <w:ind w:firstLineChars="100" w:firstLine="210"/>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：申込時点における最近３か月間の</w:t>
            </w:r>
            <w:r>
              <w:rPr>
                <w:rFonts w:ascii="ＭＳ ゴシック" w:eastAsia="ＭＳ ゴシック" w:hAnsi="ＭＳ ゴシック" w:cs="ＭＳ ゴシック" w:hint="eastAsia"/>
                <w:color w:val="000000"/>
                <w:kern w:val="0"/>
                <w:szCs w:val="21"/>
              </w:rPr>
              <w:t>指定業種に係る原油等の</w:t>
            </w:r>
            <w:r w:rsidRPr="00C35FF6">
              <w:rPr>
                <w:rFonts w:ascii="ＭＳ ゴシック" w:eastAsia="ＭＳ ゴシック" w:hAnsi="ＭＳ ゴシック" w:cs="ＭＳ ゴシック" w:hint="eastAsia"/>
                <w:color w:val="000000"/>
                <w:kern w:val="0"/>
                <w:szCs w:val="21"/>
              </w:rPr>
              <w:t>仕入価格</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の期間に対応する前年３か月間の</w:t>
            </w:r>
            <w:r>
              <w:rPr>
                <w:rFonts w:ascii="ＭＳ ゴシック" w:eastAsia="ＭＳ ゴシック" w:hAnsi="ＭＳ ゴシック" w:cs="ＭＳ ゴシック" w:hint="eastAsia"/>
                <w:color w:val="000000"/>
                <w:kern w:val="0"/>
                <w:szCs w:val="21"/>
              </w:rPr>
              <w:t>指定業種に係る原油等の</w:t>
            </w:r>
            <w:r w:rsidRPr="00C35FF6">
              <w:rPr>
                <w:rFonts w:ascii="ＭＳ ゴシック" w:eastAsia="ＭＳ ゴシック" w:hAnsi="ＭＳ ゴシック" w:cs="ＭＳ ゴシック" w:hint="eastAsia"/>
                <w:color w:val="000000"/>
                <w:kern w:val="0"/>
                <w:szCs w:val="21"/>
              </w:rPr>
              <w:t>仕入価格</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p>
          <w:p w:rsidR="004B6A5C" w:rsidRDefault="004B6A5C"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：申込時点における最近３か月間の</w:t>
            </w:r>
            <w:r>
              <w:rPr>
                <w:rFonts w:ascii="ＭＳ ゴシック" w:eastAsia="ＭＳ ゴシック" w:hAnsi="ＭＳ ゴシック" w:cs="ＭＳ ゴシック" w:hint="eastAsia"/>
                <w:color w:val="000000"/>
                <w:kern w:val="0"/>
                <w:szCs w:val="21"/>
              </w:rPr>
              <w:t>指定業種に係る</w:t>
            </w:r>
            <w:r w:rsidRPr="00C35FF6">
              <w:rPr>
                <w:rFonts w:ascii="ＭＳ ゴシック" w:eastAsia="ＭＳ ゴシック" w:hAnsi="ＭＳ ゴシック" w:cs="ＭＳ ゴシック" w:hint="eastAsia"/>
                <w:color w:val="000000"/>
                <w:kern w:val="0"/>
                <w:szCs w:val="21"/>
              </w:rPr>
              <w:t>売上高</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p>
          <w:p w:rsidR="006920E0" w:rsidRPr="00B845E7"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hAnsi="Times New Roman"/>
                <w:color w:val="000000"/>
                <w:spacing w:val="16"/>
                <w:kern w:val="0"/>
              </w:rPr>
            </w:pPr>
            <w:r w:rsidRPr="00C35FF6">
              <w:rPr>
                <w:rFonts w:ascii="ＭＳ ゴシック" w:eastAsia="ＭＳ ゴシック" w:hAnsi="ＭＳ ゴシック" w:cs="ＭＳ ゴシック" w:hint="eastAsia"/>
                <w:color w:val="000000"/>
                <w:kern w:val="0"/>
                <w:szCs w:val="21"/>
              </w:rPr>
              <w:t xml:space="preserve">　ｂ</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１の期間に対応する前年３か月間の指定業種に係る</w:t>
            </w:r>
            <w:r w:rsidRPr="00C35FF6">
              <w:rPr>
                <w:rFonts w:ascii="ＭＳ ゴシック" w:eastAsia="ＭＳ ゴシック" w:hAnsi="ＭＳ ゴシック" w:cs="ＭＳ ゴシック" w:hint="eastAsia"/>
                <w:color w:val="000000"/>
                <w:kern w:val="0"/>
                <w:szCs w:val="21"/>
              </w:rPr>
              <w:t>売上高</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p>
          <w:p w:rsidR="006920E0" w:rsidRPr="0076578E"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r w:rsidRPr="00C35FF6">
              <w:rPr>
                <w:rFonts w:ascii="ＭＳ ゴシック" w:eastAsia="ＭＳ ゴシック" w:hAnsi="ＭＳ ゴシック" w:cs="ＭＳ ゴシック" w:hint="eastAsia"/>
                <w:color w:val="000000"/>
                <w:kern w:val="0"/>
                <w:szCs w:val="21"/>
              </w:rPr>
              <w:t>③</w:t>
            </w:r>
            <w:r w:rsidR="00D3797F">
              <w:rPr>
                <w:rFonts w:ascii="ＭＳ ゴシック" w:eastAsia="ＭＳ ゴシック" w:hAnsi="ＭＳ ゴシック" w:cs="ＭＳ ゴシック" w:hint="eastAsia"/>
                <w:color w:val="000000"/>
                <w:kern w:val="0"/>
                <w:szCs w:val="21"/>
              </w:rPr>
              <w:t>－２　全体に係る製品等価格への転嫁の状況（注３</w:t>
            </w:r>
            <w:r w:rsidRPr="00C35FF6">
              <w:rPr>
                <w:rFonts w:ascii="ＭＳ ゴシック" w:eastAsia="ＭＳ ゴシック" w:hAnsi="ＭＳ ゴシック" w:cs="ＭＳ ゴシック" w:hint="eastAsia"/>
                <w:color w:val="000000"/>
                <w:kern w:val="0"/>
                <w:szCs w:val="21"/>
              </w:rPr>
              <w:t>）</w:t>
            </w:r>
          </w:p>
          <w:p w:rsidR="006920E0" w:rsidRPr="00C35FF6" w:rsidRDefault="006920E0" w:rsidP="004B6A5C">
            <w:pPr>
              <w:suppressAutoHyphens/>
              <w:kinsoku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Pr>
                <w:rFonts w:ascii="ＭＳ ゴシック" w:eastAsia="ＭＳ ゴシック" w:hAnsi="ＭＳ ゴシック" w:cs="ＭＳ ゴシック" w:hint="eastAsia"/>
                <w:color w:val="000000"/>
                <w:kern w:val="0"/>
                <w:szCs w:val="21"/>
                <w:u w:val="single" w:color="000000"/>
              </w:rPr>
              <w:t>１</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ａ</w:t>
            </w:r>
            <w:r>
              <w:rPr>
                <w:rFonts w:ascii="ＭＳ ゴシック" w:eastAsia="ＭＳ ゴシック" w:hAnsi="ＭＳ ゴシック" w:cs="ＭＳ ゴシック" w:hint="eastAsia"/>
                <w:color w:val="000000"/>
                <w:kern w:val="0"/>
                <w:szCs w:val="21"/>
                <w:u w:val="single" w:color="000000"/>
              </w:rPr>
              <w:t>１</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rPr>
              <w:t xml:space="preserve">　　　　　　</w:t>
            </w:r>
          </w:p>
          <w:p w:rsidR="006920E0" w:rsidRPr="00C35FF6" w:rsidRDefault="006920E0" w:rsidP="004B6A5C">
            <w:pPr>
              <w:suppressAutoHyphens/>
              <w:kinsoku w:val="0"/>
              <w:wordWrap w:val="0"/>
              <w:overflowPunct w:val="0"/>
              <w:autoSpaceDE w:val="0"/>
              <w:autoSpaceDN w:val="0"/>
              <w:adjustRightInd w:val="0"/>
              <w:spacing w:line="230" w:lineRule="exac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２</w:t>
            </w:r>
            <w:r w:rsidRPr="00C35FF6">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 xml:space="preserve">２  　</w:t>
            </w:r>
            <w:r w:rsidRPr="00C35FF6">
              <w:rPr>
                <w:rFonts w:ascii="ＭＳ ゴシック" w:eastAsia="ＭＳ ゴシック" w:hAnsi="ＭＳ ゴシック" w:cs="ＭＳ ゴシック" w:hint="eastAsia"/>
                <w:color w:val="000000"/>
                <w:kern w:val="0"/>
                <w:szCs w:val="21"/>
              </w:rPr>
              <w:t>＝Ｐ</w:t>
            </w:r>
            <w:r>
              <w:rPr>
                <w:rFonts w:ascii="ＭＳ ゴシック" w:eastAsia="ＭＳ ゴシック" w:hAnsi="ＭＳ ゴシック" w:cs="ＭＳ ゴシック" w:hint="eastAsia"/>
                <w:color w:val="000000"/>
                <w:kern w:val="0"/>
                <w:szCs w:val="21"/>
              </w:rPr>
              <w:t>２</w:t>
            </w:r>
            <w:r w:rsidRPr="00C35FF6">
              <w:rPr>
                <w:rFonts w:ascii="ＭＳ ゴシック" w:eastAsia="ＭＳ ゴシック" w:hAnsi="ＭＳ ゴシック" w:cs="ＭＳ ゴシック"/>
                <w:color w:val="000000"/>
                <w:kern w:val="0"/>
                <w:szCs w:val="21"/>
              </w:rPr>
              <w:t xml:space="preserve">  </w:t>
            </w:r>
            <w:r>
              <w:rPr>
                <w:rFonts w:ascii="ＭＳ ゴシック" w:eastAsia="ＭＳ ゴシック" w:hAnsi="ＭＳ ゴシック" w:cs="ＭＳ ゴシック" w:hint="eastAsia"/>
                <w:color w:val="000000"/>
                <w:kern w:val="0"/>
                <w:szCs w:val="21"/>
              </w:rPr>
              <w:t xml:space="preserve">　　　</w:t>
            </w: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Ｐ</w:t>
            </w:r>
            <w:r>
              <w:rPr>
                <w:rFonts w:ascii="ＭＳ ゴシック" w:eastAsia="ＭＳ ゴシック" w:hAnsi="ＭＳ ゴシック" w:cs="ＭＳ ゴシック" w:hint="eastAsia"/>
                <w:color w:val="000000"/>
                <w:kern w:val="0"/>
                <w:szCs w:val="21"/>
                <w:u w:val="single" w:color="000000"/>
              </w:rPr>
              <w:t>２</w:t>
            </w:r>
            <w:r w:rsidRPr="00C35FF6">
              <w:rPr>
                <w:rFonts w:ascii="ＭＳ ゴシック" w:eastAsia="ＭＳ ゴシック" w:hAnsi="ＭＳ ゴシック" w:cs="ＭＳ ゴシック" w:hint="eastAsia"/>
                <w:color w:val="000000"/>
                <w:kern w:val="0"/>
                <w:szCs w:val="21"/>
                <w:u w:val="single" w:color="000000"/>
              </w:rPr>
              <w:t>＝</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：申込時点における最近３か月間の</w:t>
            </w:r>
            <w:r>
              <w:rPr>
                <w:rFonts w:ascii="ＭＳ ゴシック" w:eastAsia="ＭＳ ゴシック" w:hAnsi="ＭＳ ゴシック" w:cs="ＭＳ ゴシック" w:hint="eastAsia"/>
                <w:color w:val="000000"/>
                <w:kern w:val="0"/>
                <w:szCs w:val="21"/>
              </w:rPr>
              <w:t>指定業種に係る</w:t>
            </w:r>
            <w:r w:rsidRPr="00C35FF6">
              <w:rPr>
                <w:rFonts w:ascii="ＭＳ ゴシック" w:eastAsia="ＭＳ ゴシック" w:hAnsi="ＭＳ ゴシック" w:cs="ＭＳ ゴシック" w:hint="eastAsia"/>
                <w:color w:val="000000"/>
                <w:kern w:val="0"/>
                <w:szCs w:val="21"/>
              </w:rPr>
              <w:t>原油</w:t>
            </w:r>
            <w:r>
              <w:rPr>
                <w:rFonts w:ascii="ＭＳ ゴシック" w:eastAsia="ＭＳ ゴシック" w:hAnsi="ＭＳ ゴシック" w:cs="ＭＳ ゴシック" w:hint="eastAsia"/>
                <w:color w:val="000000"/>
                <w:kern w:val="0"/>
                <w:szCs w:val="21"/>
              </w:rPr>
              <w:t>等の</w:t>
            </w:r>
            <w:r w:rsidRPr="00C35FF6">
              <w:rPr>
                <w:rFonts w:ascii="ＭＳ ゴシック" w:eastAsia="ＭＳ ゴシック" w:hAnsi="ＭＳ ゴシック" w:cs="ＭＳ ゴシック" w:hint="eastAsia"/>
                <w:color w:val="000000"/>
                <w:kern w:val="0"/>
                <w:szCs w:val="21"/>
              </w:rPr>
              <w:t>仕入価格</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p>
          <w:p w:rsidR="006920E0" w:rsidRPr="00C35FF6"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hint="eastAsia"/>
                <w:color w:val="000000"/>
                <w:kern w:val="0"/>
                <w:szCs w:val="21"/>
              </w:rPr>
              <w:t xml:space="preserve">　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：Ａ</w:t>
            </w:r>
            <w:r>
              <w:rPr>
                <w:rFonts w:ascii="ＭＳ ゴシック" w:eastAsia="ＭＳ ゴシック" w:hAnsi="ＭＳ ゴシック" w:cs="ＭＳ ゴシック" w:hint="eastAsia"/>
                <w:color w:val="000000"/>
                <w:kern w:val="0"/>
                <w:szCs w:val="21"/>
              </w:rPr>
              <w:t>１</w:t>
            </w:r>
            <w:r w:rsidRPr="00C35FF6">
              <w:rPr>
                <w:rFonts w:ascii="ＭＳ ゴシック" w:eastAsia="ＭＳ ゴシック" w:hAnsi="ＭＳ ゴシック" w:cs="ＭＳ ゴシック" w:hint="eastAsia"/>
                <w:color w:val="000000"/>
                <w:kern w:val="0"/>
                <w:szCs w:val="21"/>
              </w:rPr>
              <w:t>の期間に対応する前年３か月間の</w:t>
            </w:r>
            <w:r>
              <w:rPr>
                <w:rFonts w:ascii="ＭＳ ゴシック" w:eastAsia="ＭＳ ゴシック" w:hAnsi="ＭＳ ゴシック" w:cs="ＭＳ ゴシック" w:hint="eastAsia"/>
                <w:color w:val="000000"/>
                <w:kern w:val="0"/>
                <w:szCs w:val="21"/>
              </w:rPr>
              <w:t>指定業種に係る原油等の</w:t>
            </w:r>
            <w:r w:rsidRPr="00C35FF6">
              <w:rPr>
                <w:rFonts w:ascii="ＭＳ ゴシック" w:eastAsia="ＭＳ ゴシック" w:hAnsi="ＭＳ ゴシック" w:cs="ＭＳ ゴシック" w:hint="eastAsia"/>
                <w:color w:val="000000"/>
                <w:kern w:val="0"/>
                <w:szCs w:val="21"/>
              </w:rPr>
              <w:t>仕入価格</w:t>
            </w:r>
            <w:r>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円</w:t>
            </w:r>
          </w:p>
          <w:p w:rsidR="004B6A5C" w:rsidRDefault="006920E0"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rPr>
            </w:pPr>
            <w:r w:rsidRPr="00C35FF6">
              <w:rPr>
                <w:rFonts w:ascii="ＭＳ ゴシック" w:eastAsia="ＭＳ ゴシック" w:hAnsi="ＭＳ ゴシック" w:cs="ＭＳ ゴシック"/>
                <w:color w:val="000000"/>
                <w:kern w:val="0"/>
                <w:szCs w:val="21"/>
              </w:rPr>
              <w:t xml:space="preserve"> </w:t>
            </w:r>
          </w:p>
          <w:p w:rsidR="006920E0" w:rsidRPr="00C35FF6" w:rsidRDefault="006920E0" w:rsidP="004B6A5C">
            <w:pPr>
              <w:suppressAutoHyphens/>
              <w:kinsoku w:val="0"/>
              <w:wordWrap w:val="0"/>
              <w:overflowPunct w:val="0"/>
              <w:autoSpaceDE w:val="0"/>
              <w:autoSpaceDN w:val="0"/>
              <w:adjustRightInd w:val="0"/>
              <w:spacing w:line="240" w:lineRule="exact"/>
              <w:ind w:firstLineChars="100" w:firstLine="210"/>
              <w:jc w:val="left"/>
              <w:textAlignment w:val="baseline"/>
              <w:rPr>
                <w:rFonts w:ascii="ＭＳ ゴシック" w:eastAsia="ＭＳ ゴシック" w:hAnsi="Times New Roman"/>
                <w:color w:val="000000"/>
                <w:spacing w:val="16"/>
                <w:kern w:val="0"/>
                <w:szCs w:val="21"/>
              </w:rPr>
            </w:pPr>
            <w:r w:rsidRPr="00C35FF6">
              <w:rPr>
                <w:rFonts w:ascii="ＭＳ ゴシック" w:eastAsia="ＭＳ ゴシック" w:hAnsi="ＭＳ ゴシック" w:cs="ＭＳ ゴシック"/>
                <w:color w:val="000000"/>
                <w:kern w:val="0"/>
                <w:szCs w:val="21"/>
              </w:rPr>
              <w:t xml:space="preserve"> </w:t>
            </w:r>
            <w:r w:rsidRPr="00C35FF6">
              <w:rPr>
                <w:rFonts w:ascii="ＭＳ ゴシック" w:eastAsia="ＭＳ ゴシック" w:hAnsi="ＭＳ ゴシック" w:cs="ＭＳ ゴシック" w:hint="eastAsia"/>
                <w:color w:val="000000"/>
                <w:kern w:val="0"/>
                <w:szCs w:val="21"/>
              </w:rPr>
              <w:t>Ｂ</w:t>
            </w:r>
            <w:r>
              <w:rPr>
                <w:rFonts w:ascii="ＭＳ ゴシック" w:eastAsia="ＭＳ ゴシック" w:hAnsi="ＭＳ ゴシック" w:cs="ＭＳ ゴシック" w:hint="eastAsia"/>
                <w:color w:val="000000"/>
                <w:kern w:val="0"/>
                <w:szCs w:val="21"/>
              </w:rPr>
              <w:t>２：申込時点における最近３か月間の全体の</w:t>
            </w:r>
            <w:r w:rsidRPr="00C35FF6">
              <w:rPr>
                <w:rFonts w:ascii="ＭＳ ゴシック" w:eastAsia="ＭＳ ゴシック" w:hAnsi="ＭＳ ゴシック" w:cs="ＭＳ ゴシック" w:hint="eastAsia"/>
                <w:color w:val="000000"/>
                <w:kern w:val="0"/>
                <w:szCs w:val="21"/>
              </w:rPr>
              <w:t>売上高</w:t>
            </w:r>
            <w:r>
              <w:rPr>
                <w:rFonts w:ascii="ＭＳ ゴシック" w:eastAsia="ＭＳ ゴシック" w:hAnsi="Times New Roman" w:hint="eastAsia"/>
                <w:color w:val="000000"/>
                <w:spacing w:val="16"/>
                <w:kern w:val="0"/>
                <w:szCs w:val="21"/>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 xml:space="preserve">　</w:t>
            </w:r>
            <w:r w:rsidRPr="00C35FF6">
              <w:rPr>
                <w:rFonts w:ascii="ＭＳ ゴシック" w:eastAsia="ＭＳ ゴシック" w:hAnsi="ＭＳ ゴシック" w:cs="ＭＳ ゴシック"/>
                <w:color w:val="000000"/>
                <w:kern w:val="0"/>
                <w:szCs w:val="21"/>
                <w:u w:val="single" w:color="000000"/>
              </w:rPr>
              <w:t xml:space="preserve"> </w:t>
            </w:r>
            <w:r w:rsidRPr="00C35FF6">
              <w:rPr>
                <w:rFonts w:ascii="ＭＳ ゴシック" w:eastAsia="ＭＳ ゴシック" w:hAnsi="ＭＳ ゴシック" w:cs="ＭＳ ゴシック" w:hint="eastAsia"/>
                <w:color w:val="000000"/>
                <w:kern w:val="0"/>
                <w:szCs w:val="21"/>
                <w:u w:val="single" w:color="000000"/>
              </w:rPr>
              <w:t>円</w:t>
            </w:r>
          </w:p>
          <w:p w:rsidR="004B6A5C" w:rsidRPr="004B6A5C" w:rsidRDefault="00A76F04" w:rsidP="004B6A5C">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u w:val="single" w:color="000000"/>
              </w:rPr>
            </w:pPr>
            <w:r>
              <w:rPr>
                <w:rFonts w:ascii="ＭＳ ゴシック" w:eastAsia="ＭＳ ゴシック" w:hAnsi="Times New Roman"/>
                <w:noProof/>
                <w:color w:val="000000"/>
                <w:spacing w:val="16"/>
                <w:kern w:val="0"/>
                <w:szCs w:val="21"/>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180975</wp:posOffset>
                      </wp:positionV>
                      <wp:extent cx="6557645" cy="80264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645" cy="80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75449F" w:rsidRPr="004B6A5C" w:rsidRDefault="0075449F" w:rsidP="004B6A5C">
                                  <w:pPr>
                                    <w:suppressAutoHyphens/>
                                    <w:spacing w:line="280" w:lineRule="exact"/>
                                    <w:ind w:rightChars="-79" w:right="-166"/>
                                    <w:jc w:val="left"/>
                                    <w:textAlignment w:val="baseline"/>
                                    <w:rPr>
                                      <w:rFonts w:ascii="ＭＳ ゴシック" w:eastAsia="ＭＳ ゴシック" w:hAnsi="ＭＳ ゴシック" w:cs="ＭＳ ゴシック"/>
                                      <w:color w:val="000000"/>
                                      <w:kern w:val="0"/>
                                      <w:sz w:val="16"/>
                                      <w:szCs w:val="16"/>
                                    </w:rPr>
                                  </w:pPr>
                                  <w:r w:rsidRPr="005C7367">
                                    <w:rPr>
                                      <w:rFonts w:ascii="ＭＳ ゴシック" w:eastAsia="ＭＳ ゴシック" w:hAnsi="ＭＳ ゴシック" w:cs="ＭＳ ゴシック" w:hint="eastAsia"/>
                                      <w:color w:val="000000"/>
                                      <w:kern w:val="0"/>
                                      <w:sz w:val="16"/>
                                      <w:szCs w:val="16"/>
                                    </w:rPr>
                                    <w:t>（注１）</w:t>
                                  </w:r>
                                  <w:r w:rsidRPr="005C7367">
                                    <w:rPr>
                                      <w:rFonts w:ascii="ＭＳ ゴシック" w:eastAsia="ＭＳ ゴシック" w:hAnsi="ＭＳ ゴシック" w:cs="ＭＳ ゴシック" w:hint="eastAsia"/>
                                      <w:color w:val="000000"/>
                                      <w:kern w:val="0"/>
                                      <w:sz w:val="16"/>
                                      <w:szCs w:val="16"/>
                                    </w:rPr>
                                    <w:t>本様式は、指定業種に係る原油等の仕入価格の上昇等を指定業種及び企業全体の製品等の価格に転嫁できていないことによって認定基準を満たす場合に使用する。注２）上昇率及び依存率が２０％以上となっていること。（注３）Ｐ１＞０、かつ、Ｐ２＞０となっていること。</w:t>
                                  </w:r>
                                </w:p>
                                <w:p w:rsidR="0075449F" w:rsidRPr="004B6A5C" w:rsidRDefault="004B6A5C" w:rsidP="004B6A5C">
                                  <w:pPr>
                                    <w:suppressAutoHyphens/>
                                    <w:spacing w:line="280" w:lineRule="exact"/>
                                    <w:ind w:left="1230" w:hanging="1230"/>
                                    <w:jc w:val="left"/>
                                    <w:textAlignment w:val="baseline"/>
                                    <w:rPr>
                                      <w:rFonts w:ascii="ＭＳ ゴシック" w:eastAsia="ＭＳ ゴシック" w:hAnsi="Times New Roman"/>
                                      <w:color w:val="000000"/>
                                      <w:spacing w:val="16"/>
                                      <w:kern w:val="0"/>
                                      <w:sz w:val="16"/>
                                      <w:szCs w:val="16"/>
                                    </w:rPr>
                                  </w:pPr>
                                  <w:r>
                                    <w:rPr>
                                      <w:rFonts w:ascii="ＭＳ ゴシック" w:eastAsia="ＭＳ ゴシック" w:hAnsi="ＭＳ ゴシック" w:cs="ＭＳ ゴシック" w:hint="eastAsia"/>
                                      <w:color w:val="000000"/>
                                      <w:kern w:val="0"/>
                                      <w:sz w:val="16"/>
                                      <w:szCs w:val="16"/>
                                    </w:rPr>
                                    <w:t>（留意事項）①</w:t>
                                  </w:r>
                                  <w:r w:rsidR="0075449F" w:rsidRPr="005C7367">
                                    <w:rPr>
                                      <w:rFonts w:ascii="ＭＳ ゴシック" w:eastAsia="ＭＳ ゴシック" w:hAnsi="ＭＳ ゴシック" w:cs="ＭＳ ゴシック" w:hint="eastAsia"/>
                                      <w:color w:val="000000"/>
                                      <w:kern w:val="0"/>
                                      <w:sz w:val="16"/>
                                      <w:szCs w:val="16"/>
                                    </w:rPr>
                                    <w:t>本認定とは別に、金融機関及び信用保証協会による金融上の審査があります。</w:t>
                                  </w:r>
                                  <w:r>
                                    <w:rPr>
                                      <w:rFonts w:ascii="ＭＳ ゴシック" w:eastAsia="ＭＳ ゴシック" w:hAnsi="ＭＳ ゴシック" w:cs="ＭＳ ゴシック" w:hint="eastAsia"/>
                                      <w:color w:val="000000"/>
                                      <w:kern w:val="0"/>
                                      <w:sz w:val="16"/>
                                      <w:szCs w:val="16"/>
                                    </w:rPr>
                                    <w:t xml:space="preserve">　②</w:t>
                                  </w:r>
                                  <w:r w:rsidR="0075449F" w:rsidRPr="005C7367">
                                    <w:rPr>
                                      <w:rFonts w:ascii="ＭＳ ゴシック" w:eastAsia="ＭＳ ゴシック" w:hAnsi="ＭＳ ゴシック" w:cs="ＭＳ ゴシック" w:hint="eastAsia"/>
                                      <w:color w:val="000000"/>
                                      <w:kern w:val="0"/>
                                      <w:sz w:val="16"/>
                                      <w:szCs w:val="16"/>
                                    </w:rPr>
                                    <w:t>市町村長又は特別区長から認定を受けた後、本認定の有効期間内に金融機関又は信用保証協会に対して、経営安定関連保証の申込みを行うことが必要です。</w:t>
                                  </w:r>
                                </w:p>
                                <w:p w:rsidR="0075449F" w:rsidRPr="00EF5389" w:rsidRDefault="0075449F" w:rsidP="006920E0">
                                  <w:pPr>
                                    <w:suppressAutoHyphens/>
                                    <w:wordWrap w:val="0"/>
                                    <w:ind w:left="862" w:hanging="862"/>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color w:val="000000"/>
                                      <w:kern w:val="0"/>
                                      <w:szCs w:val="21"/>
                                    </w:rPr>
                                    <w:br w:type="page"/>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05pt;margin-top:14.25pt;width:516.35pt;height:6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" filled="f" stroked="f" strokecolor="white">
                      <v:textbox>
                        <w:txbxContent>
                          <w:p w:rsidR="0075449F" w:rsidRPr="004B6A5C" w:rsidRDefault="0075449F" w:rsidP="004B6A5C">
                            <w:pPr>
                              <w:suppressAutoHyphens/>
                              <w:spacing w:line="280" w:lineRule="exact"/>
                              <w:ind w:rightChars="-79" w:right="-166"/>
                              <w:jc w:val="left"/>
                              <w:textAlignment w:val="baseline"/>
                              <w:rPr>
                                <w:rFonts w:ascii="ＭＳ ゴシック" w:eastAsia="ＭＳ ゴシック" w:hAnsi="ＭＳ ゴシック" w:cs="ＭＳ ゴシック"/>
                                <w:color w:val="000000"/>
                                <w:kern w:val="0"/>
                                <w:sz w:val="16"/>
                                <w:szCs w:val="16"/>
                              </w:rPr>
                            </w:pPr>
                            <w:r w:rsidRPr="005C7367">
                              <w:rPr>
                                <w:rFonts w:ascii="ＭＳ ゴシック" w:eastAsia="ＭＳ ゴシック" w:hAnsi="ＭＳ ゴシック" w:cs="ＭＳ ゴシック" w:hint="eastAsia"/>
                                <w:color w:val="000000"/>
                                <w:kern w:val="0"/>
                                <w:sz w:val="16"/>
                                <w:szCs w:val="16"/>
                              </w:rPr>
                              <w:t>（注１）</w:t>
                            </w:r>
                            <w:r w:rsidRPr="005C7367">
                              <w:rPr>
                                <w:rFonts w:ascii="ＭＳ ゴシック" w:eastAsia="ＭＳ ゴシック" w:hAnsi="ＭＳ ゴシック" w:cs="ＭＳ ゴシック" w:hint="eastAsia"/>
                                <w:color w:val="000000"/>
                                <w:kern w:val="0"/>
                                <w:sz w:val="16"/>
                                <w:szCs w:val="16"/>
                              </w:rPr>
                              <w:t>本様式は、指定業種に係る原油等の仕入価格の上昇等を指定業種及び企業全体の製品等の価格に転嫁できていないことによって認定基準を満たす場合に使用する。注２）上昇率及び依存率が２０％以上となっていること。（注３）Ｐ１＞０、かつ、Ｐ２＞０となっていること。</w:t>
                            </w:r>
                          </w:p>
                          <w:p w:rsidR="0075449F" w:rsidRPr="004B6A5C" w:rsidRDefault="004B6A5C" w:rsidP="004B6A5C">
                            <w:pPr>
                              <w:suppressAutoHyphens/>
                              <w:spacing w:line="280" w:lineRule="exact"/>
                              <w:ind w:left="1230" w:hanging="1230"/>
                              <w:jc w:val="left"/>
                              <w:textAlignment w:val="baseline"/>
                              <w:rPr>
                                <w:rFonts w:ascii="ＭＳ ゴシック" w:eastAsia="ＭＳ ゴシック" w:hAnsi="Times New Roman"/>
                                <w:color w:val="000000"/>
                                <w:spacing w:val="16"/>
                                <w:kern w:val="0"/>
                                <w:sz w:val="16"/>
                                <w:szCs w:val="16"/>
                              </w:rPr>
                            </w:pPr>
                            <w:r>
                              <w:rPr>
                                <w:rFonts w:ascii="ＭＳ ゴシック" w:eastAsia="ＭＳ ゴシック" w:hAnsi="ＭＳ ゴシック" w:cs="ＭＳ ゴシック" w:hint="eastAsia"/>
                                <w:color w:val="000000"/>
                                <w:kern w:val="0"/>
                                <w:sz w:val="16"/>
                                <w:szCs w:val="16"/>
                              </w:rPr>
                              <w:t>（留意事項）①</w:t>
                            </w:r>
                            <w:r w:rsidR="0075449F" w:rsidRPr="005C7367">
                              <w:rPr>
                                <w:rFonts w:ascii="ＭＳ ゴシック" w:eastAsia="ＭＳ ゴシック" w:hAnsi="ＭＳ ゴシック" w:cs="ＭＳ ゴシック" w:hint="eastAsia"/>
                                <w:color w:val="000000"/>
                                <w:kern w:val="0"/>
                                <w:sz w:val="16"/>
                                <w:szCs w:val="16"/>
                              </w:rPr>
                              <w:t>本認定とは別に、金融機関及び信用保証協会による金融上の審査があります。</w:t>
                            </w:r>
                            <w:r>
                              <w:rPr>
                                <w:rFonts w:ascii="ＭＳ ゴシック" w:eastAsia="ＭＳ ゴシック" w:hAnsi="ＭＳ ゴシック" w:cs="ＭＳ ゴシック" w:hint="eastAsia"/>
                                <w:color w:val="000000"/>
                                <w:kern w:val="0"/>
                                <w:sz w:val="16"/>
                                <w:szCs w:val="16"/>
                              </w:rPr>
                              <w:t xml:space="preserve">　②</w:t>
                            </w:r>
                            <w:r w:rsidR="0075449F" w:rsidRPr="005C7367">
                              <w:rPr>
                                <w:rFonts w:ascii="ＭＳ ゴシック" w:eastAsia="ＭＳ ゴシック" w:hAnsi="ＭＳ ゴシック" w:cs="ＭＳ ゴシック" w:hint="eastAsia"/>
                                <w:color w:val="000000"/>
                                <w:kern w:val="0"/>
                                <w:sz w:val="16"/>
                                <w:szCs w:val="16"/>
                              </w:rPr>
                              <w:t>市町村長又は特別区長から認定を受けた後、本認定の有効期間内に金融機関又は信用保証協会に対して、経営安定関連保証の申込みを行うことが必要です。</w:t>
                            </w:r>
                          </w:p>
                          <w:p w:rsidR="0075449F" w:rsidRPr="00EF5389" w:rsidRDefault="0075449F" w:rsidP="006920E0">
                            <w:pPr>
                              <w:suppressAutoHyphens/>
                              <w:wordWrap w:val="0"/>
                              <w:ind w:left="862" w:hanging="862"/>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color w:val="000000"/>
                                <w:kern w:val="0"/>
                                <w:szCs w:val="21"/>
                              </w:rPr>
                              <w:br w:type="page"/>
                            </w:r>
                          </w:p>
                        </w:txbxContent>
                      </v:textbox>
                    </v:shape>
                  </w:pict>
                </mc:Fallback>
              </mc:AlternateContent>
            </w:r>
            <w:r w:rsidR="006920E0" w:rsidRPr="00C35FF6">
              <w:rPr>
                <w:rFonts w:ascii="ＭＳ ゴシック" w:eastAsia="ＭＳ ゴシック" w:hAnsi="ＭＳ ゴシック" w:cs="ＭＳ ゴシック" w:hint="eastAsia"/>
                <w:color w:val="000000"/>
                <w:kern w:val="0"/>
                <w:szCs w:val="21"/>
              </w:rPr>
              <w:t xml:space="preserve">　ｂ</w:t>
            </w:r>
            <w:r w:rsidR="006920E0">
              <w:rPr>
                <w:rFonts w:ascii="ＭＳ ゴシック" w:eastAsia="ＭＳ ゴシック" w:hAnsi="ＭＳ ゴシック" w:cs="ＭＳ ゴシック" w:hint="eastAsia"/>
                <w:color w:val="000000"/>
                <w:kern w:val="0"/>
                <w:szCs w:val="21"/>
              </w:rPr>
              <w:t>２</w:t>
            </w:r>
            <w:r w:rsidR="006920E0" w:rsidRPr="00C35FF6">
              <w:rPr>
                <w:rFonts w:ascii="ＭＳ ゴシック" w:eastAsia="ＭＳ ゴシック" w:hAnsi="ＭＳ ゴシック" w:cs="ＭＳ ゴシック" w:hint="eastAsia"/>
                <w:color w:val="000000"/>
                <w:kern w:val="0"/>
                <w:szCs w:val="21"/>
              </w:rPr>
              <w:t>：Ｂ</w:t>
            </w:r>
            <w:r w:rsidR="006920E0">
              <w:rPr>
                <w:rFonts w:ascii="ＭＳ ゴシック" w:eastAsia="ＭＳ ゴシック" w:hAnsi="ＭＳ ゴシック" w:cs="ＭＳ ゴシック" w:hint="eastAsia"/>
                <w:color w:val="000000"/>
                <w:kern w:val="0"/>
                <w:szCs w:val="21"/>
              </w:rPr>
              <w:t>２の期間に対応する前年３か月間の全体の</w:t>
            </w:r>
            <w:r w:rsidR="006920E0" w:rsidRPr="00C35FF6">
              <w:rPr>
                <w:rFonts w:ascii="ＭＳ ゴシック" w:eastAsia="ＭＳ ゴシック" w:hAnsi="ＭＳ ゴシック" w:cs="ＭＳ ゴシック" w:hint="eastAsia"/>
                <w:color w:val="000000"/>
                <w:kern w:val="0"/>
                <w:szCs w:val="21"/>
              </w:rPr>
              <w:t>売上高</w:t>
            </w:r>
            <w:r w:rsidR="006920E0" w:rsidRPr="00C35FF6">
              <w:rPr>
                <w:rFonts w:ascii="ＭＳ ゴシック" w:eastAsia="ＭＳ ゴシック" w:hAnsi="ＭＳ ゴシック" w:cs="ＭＳ ゴシック"/>
                <w:color w:val="000000"/>
                <w:kern w:val="0"/>
                <w:szCs w:val="21"/>
              </w:rPr>
              <w:t xml:space="preserve"> </w:t>
            </w:r>
            <w:r w:rsidR="006920E0" w:rsidRPr="00C35FF6">
              <w:rPr>
                <w:rFonts w:ascii="ＭＳ ゴシック" w:eastAsia="ＭＳ ゴシック" w:hAnsi="ＭＳ ゴシック" w:cs="ＭＳ ゴシック"/>
                <w:color w:val="000000"/>
                <w:kern w:val="0"/>
                <w:szCs w:val="21"/>
                <w:u w:val="single" w:color="000000"/>
              </w:rPr>
              <w:t xml:space="preserve">                     </w:t>
            </w:r>
            <w:r w:rsidR="006920E0" w:rsidRPr="00C35FF6">
              <w:rPr>
                <w:rFonts w:ascii="ＭＳ ゴシック" w:eastAsia="ＭＳ ゴシック" w:hAnsi="ＭＳ ゴシック" w:cs="ＭＳ ゴシック" w:hint="eastAsia"/>
                <w:color w:val="000000"/>
                <w:kern w:val="0"/>
                <w:szCs w:val="21"/>
                <w:u w:val="single" w:color="000000"/>
              </w:rPr>
              <w:t>円</w:t>
            </w:r>
          </w:p>
        </w:tc>
      </w:tr>
    </w:tbl>
    <w:p w:rsidR="006920E0" w:rsidRDefault="006920E0" w:rsidP="006920E0">
      <w:pPr>
        <w:widowControl/>
        <w:jc w:val="left"/>
        <w:rPr>
          <w:rFonts w:ascii="ＭＳ ゴシック" w:eastAsia="ＭＳ ゴシック" w:hAnsi="ＭＳ ゴシック" w:cs="ＭＳ ゴシック"/>
          <w:color w:val="000000"/>
          <w:kern w:val="0"/>
          <w:sz w:val="24"/>
        </w:rPr>
      </w:pPr>
    </w:p>
    <w:p w:rsidR="006920E0" w:rsidRPr="00235279" w:rsidRDefault="006920E0" w:rsidP="006920E0">
      <w:pPr>
        <w:suppressAutoHyphens/>
        <w:spacing w:line="320" w:lineRule="exact"/>
        <w:ind w:left="737" w:hanging="737"/>
        <w:jc w:val="right"/>
        <w:textAlignment w:val="baseline"/>
        <w:rPr>
          <w:rFonts w:ascii="ＭＳ ゴシック" w:eastAsia="ＭＳ ゴシック" w:hAnsi="ＭＳ ゴシック" w:cs="ＭＳ ゴシック"/>
          <w:color w:val="000000"/>
          <w:kern w:val="0"/>
          <w:sz w:val="24"/>
        </w:rPr>
      </w:pPr>
    </w:p>
    <w:p w:rsidR="00D6548E" w:rsidRDefault="00D6548E" w:rsidP="00D6548E">
      <w:pPr>
        <w:widowControl/>
        <w:ind w:firstLineChars="500" w:firstLine="1000"/>
        <w:jc w:val="right"/>
        <w:rPr>
          <w:rFonts w:ascii="ＭＳ 明朝" w:hAnsi="ＭＳ 明朝"/>
          <w:sz w:val="20"/>
          <w:szCs w:val="20"/>
        </w:rPr>
      </w:pPr>
    </w:p>
    <w:p w:rsidR="004B6A5C" w:rsidRDefault="004B6A5C" w:rsidP="004B6A5C">
      <w:pPr>
        <w:widowControl/>
        <w:ind w:firstLineChars="500" w:firstLine="1000"/>
        <w:jc w:val="right"/>
        <w:rPr>
          <w:rFonts w:ascii="ＭＳ 明朝" w:hAnsi="ＭＳ 明朝"/>
          <w:sz w:val="20"/>
          <w:szCs w:val="20"/>
        </w:rPr>
      </w:pPr>
    </w:p>
    <w:p w:rsidR="004B6A5C" w:rsidRDefault="00A76F04" w:rsidP="004B6A5C">
      <w:pPr>
        <w:widowControl/>
        <w:ind w:firstLineChars="500" w:firstLine="1050"/>
        <w:jc w:val="right"/>
        <w:rPr>
          <w:rFonts w:ascii="ＭＳ 明朝" w:hAnsi="ＭＳ 明朝"/>
          <w:sz w:val="20"/>
          <w:szCs w:val="20"/>
        </w:rPr>
      </w:pPr>
      <w:r>
        <w:rPr>
          <w:noProof/>
        </w:rPr>
        <mc:AlternateContent>
          <mc:Choice Requires="wps">
            <w:drawing>
              <wp:anchor distT="0" distB="0" distL="114300" distR="114300" simplePos="0" relativeHeight="251664384" behindDoc="0" locked="0" layoutInCell="1" allowOverlap="1">
                <wp:simplePos x="0" y="0"/>
                <wp:positionH relativeFrom="column">
                  <wp:posOffset>-462280</wp:posOffset>
                </wp:positionH>
                <wp:positionV relativeFrom="paragraph">
                  <wp:posOffset>66675</wp:posOffset>
                </wp:positionV>
                <wp:extent cx="6486525" cy="0"/>
                <wp:effectExtent l="8255" t="11430" r="10795" b="7620"/>
                <wp:wrapNone/>
                <wp:docPr id="1"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6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FE97B93" id="_x0000_t32" coordsize="21600,21600" o:spt="32" o:oned="t" path="m,l21600,21600e" filled="f">
                <v:path arrowok="t" fillok="f" o:connecttype="none"/>
                <o:lock v:ext="edit" shapetype="t"/>
              </v:shapetype>
              <v:shape id="AutoShape 13" o:spid="_x0000_s1026" type="#_x0000_t32" style="position:absolute;left:0;text-align:left;margin-left:-36.4pt;margin-top:5.25pt;width:510.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"/>
            </w:pict>
          </mc:Fallback>
        </mc:AlternateContent>
      </w:r>
    </w:p>
    <w:p w:rsidR="00D6548E" w:rsidRDefault="00D6548E" w:rsidP="004B6A5C">
      <w:pPr>
        <w:widowControl/>
        <w:ind w:firstLineChars="500" w:firstLine="1000"/>
        <w:jc w:val="right"/>
        <w:rPr>
          <w:rFonts w:ascii="ＭＳ 明朝" w:hAnsi="ＭＳ 明朝"/>
          <w:sz w:val="20"/>
          <w:szCs w:val="20"/>
        </w:rPr>
      </w:pPr>
      <w:r>
        <w:rPr>
          <w:rFonts w:ascii="ＭＳ 明朝" w:hAnsi="ＭＳ 明朝" w:hint="eastAsia"/>
          <w:sz w:val="20"/>
          <w:szCs w:val="20"/>
        </w:rPr>
        <w:t>第　　　　　　号</w:t>
      </w:r>
    </w:p>
    <w:p w:rsidR="00D6548E" w:rsidRDefault="00A76F04" w:rsidP="00D6548E">
      <w:pPr>
        <w:widowControl/>
        <w:jc w:val="right"/>
        <w:rPr>
          <w:rFonts w:ascii="ＭＳ 明朝" w:hAnsi="ＭＳ 明朝"/>
          <w:sz w:val="20"/>
          <w:szCs w:val="20"/>
        </w:rPr>
      </w:pPr>
      <w:r>
        <w:rPr>
          <w:rFonts w:ascii="ＭＳ 明朝" w:hAnsi="ＭＳ 明朝" w:hint="eastAsia"/>
          <w:sz w:val="20"/>
          <w:szCs w:val="20"/>
        </w:rPr>
        <w:t>令和</w:t>
      </w:r>
      <w:r w:rsidR="00D6548E">
        <w:rPr>
          <w:rFonts w:ascii="ＭＳ 明朝" w:hAnsi="ＭＳ 明朝" w:hint="eastAsia"/>
          <w:sz w:val="20"/>
          <w:szCs w:val="20"/>
        </w:rPr>
        <w:t xml:space="preserve">　　　年　　　月　　　日</w:t>
      </w:r>
    </w:p>
    <w:p w:rsidR="00D6548E" w:rsidRDefault="00D6548E" w:rsidP="00D6548E">
      <w:pPr>
        <w:widowControl/>
        <w:jc w:val="left"/>
        <w:rPr>
          <w:rFonts w:ascii="ＭＳ 明朝" w:hAnsi="ＭＳ 明朝"/>
          <w:sz w:val="20"/>
          <w:szCs w:val="20"/>
        </w:rPr>
      </w:pPr>
      <w:r>
        <w:rPr>
          <w:rFonts w:ascii="ＭＳ 明朝" w:hAnsi="ＭＳ 明朝" w:hint="eastAsia"/>
          <w:sz w:val="20"/>
          <w:szCs w:val="20"/>
        </w:rPr>
        <w:t>申請の通り、相違ないことを認定します。</w:t>
      </w:r>
    </w:p>
    <w:p w:rsidR="00D6548E" w:rsidRDefault="00D6548E" w:rsidP="00D6548E">
      <w:pPr>
        <w:widowControl/>
        <w:jc w:val="left"/>
        <w:rPr>
          <w:rFonts w:ascii="ＭＳ 明朝" w:hAnsi="ＭＳ 明朝"/>
          <w:sz w:val="20"/>
          <w:szCs w:val="20"/>
        </w:rPr>
      </w:pPr>
      <w:r>
        <w:rPr>
          <w:rFonts w:ascii="ＭＳ 明朝" w:hAnsi="ＭＳ 明朝" w:hint="eastAsia"/>
          <w:sz w:val="20"/>
          <w:szCs w:val="20"/>
        </w:rPr>
        <w:t xml:space="preserve">(注)本認定書の有効期間　：　</w:t>
      </w:r>
      <w:r w:rsidR="00A76F04">
        <w:rPr>
          <w:rFonts w:ascii="ＭＳ 明朝" w:hAnsi="ＭＳ 明朝" w:hint="eastAsia"/>
          <w:sz w:val="20"/>
          <w:szCs w:val="20"/>
        </w:rPr>
        <w:t>令和</w:t>
      </w:r>
      <w:r>
        <w:rPr>
          <w:rFonts w:ascii="ＭＳ 明朝" w:hAnsi="ＭＳ 明朝" w:hint="eastAsia"/>
          <w:sz w:val="20"/>
          <w:szCs w:val="20"/>
        </w:rPr>
        <w:t xml:space="preserve">　　</w:t>
      </w:r>
      <w:bookmarkStart w:id="0" w:name="_GoBack"/>
      <w:bookmarkEnd w:id="0"/>
      <w:r>
        <w:rPr>
          <w:rFonts w:ascii="ＭＳ 明朝" w:hAnsi="ＭＳ 明朝" w:hint="eastAsia"/>
          <w:sz w:val="20"/>
          <w:szCs w:val="20"/>
        </w:rPr>
        <w:t>年　　　月　　日から</w:t>
      </w:r>
      <w:r w:rsidR="00A76F04">
        <w:rPr>
          <w:rFonts w:ascii="ＭＳ 明朝" w:hAnsi="ＭＳ 明朝" w:hint="eastAsia"/>
          <w:sz w:val="20"/>
          <w:szCs w:val="20"/>
        </w:rPr>
        <w:t>令和</w:t>
      </w:r>
      <w:r>
        <w:rPr>
          <w:rFonts w:ascii="ＭＳ 明朝" w:hAnsi="ＭＳ 明朝" w:hint="eastAsia"/>
          <w:sz w:val="20"/>
          <w:szCs w:val="20"/>
        </w:rPr>
        <w:t xml:space="preserve">　　　年　　　月　　日まで</w:t>
      </w:r>
    </w:p>
    <w:p w:rsidR="00FB4207" w:rsidRPr="00A03F83" w:rsidRDefault="004D16BC" w:rsidP="00A03F83">
      <w:pPr>
        <w:rPr>
          <w:rFonts w:ascii="Century" w:hAnsi="Century"/>
        </w:rPr>
      </w:pPr>
      <w:r>
        <w:rPr>
          <w:rFonts w:ascii="ＭＳ 明朝" w:hAnsi="ＭＳ 明朝" w:hint="eastAsia"/>
          <w:kern w:val="0"/>
          <w:sz w:val="20"/>
          <w:szCs w:val="20"/>
        </w:rPr>
        <w:t xml:space="preserve">　　　　　　　　　　　　　　　　　　　　　　認定者名　　　</w:t>
      </w:r>
      <w:r w:rsidR="00A76F04">
        <w:rPr>
          <w:rFonts w:ascii="ＭＳ 明朝" w:hAnsi="ＭＳ 明朝" w:hint="eastAsia"/>
          <w:kern w:val="0"/>
          <w:sz w:val="20"/>
          <w:szCs w:val="20"/>
        </w:rPr>
        <w:t>玉城</w:t>
      </w:r>
      <w:r>
        <w:rPr>
          <w:rFonts w:ascii="ＭＳ 明朝" w:hAnsi="ＭＳ 明朝" w:hint="eastAsia"/>
          <w:kern w:val="0"/>
          <w:sz w:val="20"/>
          <w:szCs w:val="20"/>
        </w:rPr>
        <w:t>町</w:t>
      </w:r>
      <w:r w:rsidR="00D6548E">
        <w:rPr>
          <w:rFonts w:ascii="ＭＳ 明朝" w:hAnsi="ＭＳ 明朝" w:hint="eastAsia"/>
          <w:kern w:val="0"/>
          <w:sz w:val="20"/>
          <w:szCs w:val="20"/>
        </w:rPr>
        <w:t>長</w:t>
      </w:r>
      <w:r w:rsidR="00D6548E">
        <w:rPr>
          <w:rFonts w:ascii="ＭＳ 明朝" w:hAnsi="ＭＳ 明朝" w:hint="eastAsia"/>
          <w:kern w:val="0"/>
          <w:szCs w:val="21"/>
        </w:rPr>
        <w:t xml:space="preserve">　</w:t>
      </w:r>
      <w:r w:rsidR="00A76F04">
        <w:rPr>
          <w:rFonts w:ascii="ＭＳ 明朝" w:hAnsi="ＭＳ 明朝" w:hint="eastAsia"/>
          <w:kern w:val="0"/>
          <w:sz w:val="24"/>
          <w:szCs w:val="24"/>
        </w:rPr>
        <w:t>辻　村　　修　一</w:t>
      </w:r>
    </w:p>
    <w:sectPr w:rsidR="00FB4207" w:rsidRPr="00A03F83" w:rsidSect="004B6A5C">
      <w:pgSz w:w="11906" w:h="16838"/>
      <w:pgMar w:top="851" w:right="1418" w:bottom="85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22CB" w:rsidRDefault="00AC22CB" w:rsidP="001D602D">
      <w:r>
        <w:separator/>
      </w:r>
    </w:p>
  </w:endnote>
  <w:endnote w:type="continuationSeparator" w:id="0">
    <w:p w:rsidR="00AC22CB" w:rsidRDefault="00AC22CB" w:rsidP="001D6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22CB" w:rsidRDefault="00AC22CB" w:rsidP="001D602D">
      <w:r>
        <w:separator/>
      </w:r>
    </w:p>
  </w:footnote>
  <w:footnote w:type="continuationSeparator" w:id="0">
    <w:p w:rsidR="00AC22CB" w:rsidRDefault="00AC22CB" w:rsidP="001D6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1" w15:restartNumberingAfterBreak="0">
    <w:nsid w:val="197B3EA5"/>
    <w:multiLevelType w:val="hybridMultilevel"/>
    <w:tmpl w:val="226A8728"/>
    <w:lvl w:ilvl="0" w:tplc="930EE332">
      <w:start w:val="1"/>
      <w:numFmt w:val="decimalEnclosedCircle"/>
      <w:lvlText w:val="%1"/>
      <w:lvlJc w:val="left"/>
      <w:pPr>
        <w:ind w:left="1049"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35963D4"/>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3" w15:restartNumberingAfterBreak="0">
    <w:nsid w:val="558C18FD"/>
    <w:multiLevelType w:val="hybridMultilevel"/>
    <w:tmpl w:val="97B21C80"/>
    <w:lvl w:ilvl="0" w:tplc="04090011">
      <w:start w:val="1"/>
      <w:numFmt w:val="decimalEnclosedCircle"/>
      <w:lvlText w:val="%1"/>
      <w:lvlJc w:val="left"/>
      <w:pPr>
        <w:ind w:left="1109" w:hanging="420"/>
      </w:pPr>
    </w:lvl>
    <w:lvl w:ilvl="1" w:tplc="04090017" w:tentative="1">
      <w:start w:val="1"/>
      <w:numFmt w:val="aiueoFullWidth"/>
      <w:lvlText w:val="(%2)"/>
      <w:lvlJc w:val="left"/>
      <w:pPr>
        <w:ind w:left="1529" w:hanging="420"/>
      </w:pPr>
    </w:lvl>
    <w:lvl w:ilvl="2" w:tplc="04090011" w:tentative="1">
      <w:start w:val="1"/>
      <w:numFmt w:val="decimalEnclosedCircle"/>
      <w:lvlText w:val="%3"/>
      <w:lvlJc w:val="left"/>
      <w:pPr>
        <w:ind w:left="1949" w:hanging="420"/>
      </w:pPr>
    </w:lvl>
    <w:lvl w:ilvl="3" w:tplc="0409000F" w:tentative="1">
      <w:start w:val="1"/>
      <w:numFmt w:val="decimal"/>
      <w:lvlText w:val="%4."/>
      <w:lvlJc w:val="left"/>
      <w:pPr>
        <w:ind w:left="2369" w:hanging="420"/>
      </w:pPr>
    </w:lvl>
    <w:lvl w:ilvl="4" w:tplc="04090017" w:tentative="1">
      <w:start w:val="1"/>
      <w:numFmt w:val="aiueoFullWidth"/>
      <w:lvlText w:val="(%5)"/>
      <w:lvlJc w:val="left"/>
      <w:pPr>
        <w:ind w:left="2789" w:hanging="420"/>
      </w:pPr>
    </w:lvl>
    <w:lvl w:ilvl="5" w:tplc="04090011" w:tentative="1">
      <w:start w:val="1"/>
      <w:numFmt w:val="decimalEnclosedCircle"/>
      <w:lvlText w:val="%6"/>
      <w:lvlJc w:val="left"/>
      <w:pPr>
        <w:ind w:left="3209" w:hanging="420"/>
      </w:pPr>
    </w:lvl>
    <w:lvl w:ilvl="6" w:tplc="0409000F" w:tentative="1">
      <w:start w:val="1"/>
      <w:numFmt w:val="decimal"/>
      <w:lvlText w:val="%7."/>
      <w:lvlJc w:val="left"/>
      <w:pPr>
        <w:ind w:left="3629" w:hanging="420"/>
      </w:pPr>
    </w:lvl>
    <w:lvl w:ilvl="7" w:tplc="04090017" w:tentative="1">
      <w:start w:val="1"/>
      <w:numFmt w:val="aiueoFullWidth"/>
      <w:lvlText w:val="(%8)"/>
      <w:lvlJc w:val="left"/>
      <w:pPr>
        <w:ind w:left="4049" w:hanging="420"/>
      </w:pPr>
    </w:lvl>
    <w:lvl w:ilvl="8" w:tplc="04090011" w:tentative="1">
      <w:start w:val="1"/>
      <w:numFmt w:val="decimalEnclosedCircle"/>
      <w:lvlText w:val="%9"/>
      <w:lvlJc w:val="left"/>
      <w:pPr>
        <w:ind w:left="4469" w:hanging="420"/>
      </w:pPr>
    </w:lvl>
  </w:abstractNum>
  <w:abstractNum w:abstractNumId="4" w15:restartNumberingAfterBreak="0">
    <w:nsid w:val="708D235B"/>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5" w15:restartNumberingAfterBreak="0">
    <w:nsid w:val="7798530E"/>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abstractNum w:abstractNumId="6" w15:restartNumberingAfterBreak="0">
    <w:nsid w:val="7F7E6404"/>
    <w:multiLevelType w:val="hybridMultilevel"/>
    <w:tmpl w:val="66EE39BE"/>
    <w:lvl w:ilvl="0" w:tplc="04090011">
      <w:start w:val="1"/>
      <w:numFmt w:val="decimalEnclosedCircle"/>
      <w:lvlText w:val="%1"/>
      <w:lvlJc w:val="left"/>
      <w:pPr>
        <w:ind w:left="1533" w:hanging="420"/>
      </w:pPr>
    </w:lvl>
    <w:lvl w:ilvl="1" w:tplc="04090017" w:tentative="1">
      <w:start w:val="1"/>
      <w:numFmt w:val="aiueoFullWidth"/>
      <w:lvlText w:val="(%2)"/>
      <w:lvlJc w:val="left"/>
      <w:pPr>
        <w:ind w:left="1953" w:hanging="420"/>
      </w:pPr>
    </w:lvl>
    <w:lvl w:ilvl="2" w:tplc="04090011" w:tentative="1">
      <w:start w:val="1"/>
      <w:numFmt w:val="decimalEnclosedCircle"/>
      <w:lvlText w:val="%3"/>
      <w:lvlJc w:val="left"/>
      <w:pPr>
        <w:ind w:left="2373" w:hanging="420"/>
      </w:pPr>
    </w:lvl>
    <w:lvl w:ilvl="3" w:tplc="0409000F" w:tentative="1">
      <w:start w:val="1"/>
      <w:numFmt w:val="decimal"/>
      <w:lvlText w:val="%4."/>
      <w:lvlJc w:val="left"/>
      <w:pPr>
        <w:ind w:left="2793" w:hanging="420"/>
      </w:pPr>
    </w:lvl>
    <w:lvl w:ilvl="4" w:tplc="04090017" w:tentative="1">
      <w:start w:val="1"/>
      <w:numFmt w:val="aiueoFullWidth"/>
      <w:lvlText w:val="(%5)"/>
      <w:lvlJc w:val="left"/>
      <w:pPr>
        <w:ind w:left="3213" w:hanging="420"/>
      </w:pPr>
    </w:lvl>
    <w:lvl w:ilvl="5" w:tplc="04090011" w:tentative="1">
      <w:start w:val="1"/>
      <w:numFmt w:val="decimalEnclosedCircle"/>
      <w:lvlText w:val="%6"/>
      <w:lvlJc w:val="left"/>
      <w:pPr>
        <w:ind w:left="3633" w:hanging="420"/>
      </w:pPr>
    </w:lvl>
    <w:lvl w:ilvl="6" w:tplc="0409000F" w:tentative="1">
      <w:start w:val="1"/>
      <w:numFmt w:val="decimal"/>
      <w:lvlText w:val="%7."/>
      <w:lvlJc w:val="left"/>
      <w:pPr>
        <w:ind w:left="4053" w:hanging="420"/>
      </w:pPr>
    </w:lvl>
    <w:lvl w:ilvl="7" w:tplc="04090017" w:tentative="1">
      <w:start w:val="1"/>
      <w:numFmt w:val="aiueoFullWidth"/>
      <w:lvlText w:val="(%8)"/>
      <w:lvlJc w:val="left"/>
      <w:pPr>
        <w:ind w:left="4473" w:hanging="420"/>
      </w:pPr>
    </w:lvl>
    <w:lvl w:ilvl="8" w:tplc="04090011" w:tentative="1">
      <w:start w:val="1"/>
      <w:numFmt w:val="decimalEnclosedCircle"/>
      <w:lvlText w:val="%9"/>
      <w:lvlJc w:val="left"/>
      <w:pPr>
        <w:ind w:left="4893" w:hanging="420"/>
      </w:pPr>
    </w:lvl>
  </w:abstractNum>
  <w:num w:numId="1">
    <w:abstractNumId w:val="6"/>
  </w:num>
  <w:num w:numId="2">
    <w:abstractNumId w:val="3"/>
  </w:num>
  <w:num w:numId="3">
    <w:abstractNumId w:val="1"/>
  </w:num>
  <w:num w:numId="4">
    <w:abstractNumId w:val="2"/>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F6"/>
    <w:rsid w:val="00021A12"/>
    <w:rsid w:val="00025498"/>
    <w:rsid w:val="0003301E"/>
    <w:rsid w:val="0003415B"/>
    <w:rsid w:val="0009372B"/>
    <w:rsid w:val="000A51E8"/>
    <w:rsid w:val="000C030F"/>
    <w:rsid w:val="000E0E45"/>
    <w:rsid w:val="000F41FB"/>
    <w:rsid w:val="0011106C"/>
    <w:rsid w:val="00154A51"/>
    <w:rsid w:val="0016326B"/>
    <w:rsid w:val="001A55E4"/>
    <w:rsid w:val="001B5DAA"/>
    <w:rsid w:val="001D0690"/>
    <w:rsid w:val="001D1612"/>
    <w:rsid w:val="001D602D"/>
    <w:rsid w:val="001E190C"/>
    <w:rsid w:val="001E1FB4"/>
    <w:rsid w:val="00206A47"/>
    <w:rsid w:val="0022326C"/>
    <w:rsid w:val="002329E3"/>
    <w:rsid w:val="00236BED"/>
    <w:rsid w:val="002409E6"/>
    <w:rsid w:val="002A29FE"/>
    <w:rsid w:val="002B5C8F"/>
    <w:rsid w:val="002C1D79"/>
    <w:rsid w:val="002D3723"/>
    <w:rsid w:val="002E519E"/>
    <w:rsid w:val="0033311C"/>
    <w:rsid w:val="003523EB"/>
    <w:rsid w:val="00355C24"/>
    <w:rsid w:val="00363B86"/>
    <w:rsid w:val="00376F76"/>
    <w:rsid w:val="00376F84"/>
    <w:rsid w:val="00384C9C"/>
    <w:rsid w:val="003A289E"/>
    <w:rsid w:val="003B03E0"/>
    <w:rsid w:val="003C39F9"/>
    <w:rsid w:val="00476298"/>
    <w:rsid w:val="00491803"/>
    <w:rsid w:val="004B2743"/>
    <w:rsid w:val="004B6A5C"/>
    <w:rsid w:val="004D16BC"/>
    <w:rsid w:val="004D1C76"/>
    <w:rsid w:val="004E2DC9"/>
    <w:rsid w:val="004F579C"/>
    <w:rsid w:val="004F6B3A"/>
    <w:rsid w:val="0055281C"/>
    <w:rsid w:val="00566A5A"/>
    <w:rsid w:val="005A65C6"/>
    <w:rsid w:val="005C7367"/>
    <w:rsid w:val="006011ED"/>
    <w:rsid w:val="00631DE4"/>
    <w:rsid w:val="00647376"/>
    <w:rsid w:val="00667715"/>
    <w:rsid w:val="006920E0"/>
    <w:rsid w:val="006B2EC6"/>
    <w:rsid w:val="006B3E4B"/>
    <w:rsid w:val="006D47AE"/>
    <w:rsid w:val="006E1BBD"/>
    <w:rsid w:val="006F311F"/>
    <w:rsid w:val="006F3819"/>
    <w:rsid w:val="0070340C"/>
    <w:rsid w:val="00712D50"/>
    <w:rsid w:val="00721CED"/>
    <w:rsid w:val="00746C3A"/>
    <w:rsid w:val="0075449F"/>
    <w:rsid w:val="00762DFA"/>
    <w:rsid w:val="00790309"/>
    <w:rsid w:val="007A4915"/>
    <w:rsid w:val="007B386B"/>
    <w:rsid w:val="008517DC"/>
    <w:rsid w:val="00855940"/>
    <w:rsid w:val="00856276"/>
    <w:rsid w:val="008648AC"/>
    <w:rsid w:val="00894638"/>
    <w:rsid w:val="008A06A7"/>
    <w:rsid w:val="009271A1"/>
    <w:rsid w:val="00932D86"/>
    <w:rsid w:val="00946A28"/>
    <w:rsid w:val="00960CB4"/>
    <w:rsid w:val="00965F5B"/>
    <w:rsid w:val="00986994"/>
    <w:rsid w:val="009B3F5B"/>
    <w:rsid w:val="009C7C95"/>
    <w:rsid w:val="009F202F"/>
    <w:rsid w:val="009F35F4"/>
    <w:rsid w:val="00A02900"/>
    <w:rsid w:val="00A03F83"/>
    <w:rsid w:val="00A15655"/>
    <w:rsid w:val="00A607F4"/>
    <w:rsid w:val="00A63A5F"/>
    <w:rsid w:val="00A76F04"/>
    <w:rsid w:val="00A830D4"/>
    <w:rsid w:val="00A84F0E"/>
    <w:rsid w:val="00AC22CB"/>
    <w:rsid w:val="00AC4C07"/>
    <w:rsid w:val="00AD6933"/>
    <w:rsid w:val="00AE2F39"/>
    <w:rsid w:val="00AE4572"/>
    <w:rsid w:val="00AE4E53"/>
    <w:rsid w:val="00AF2BF0"/>
    <w:rsid w:val="00B07FA6"/>
    <w:rsid w:val="00B67566"/>
    <w:rsid w:val="00BB1F09"/>
    <w:rsid w:val="00BC669D"/>
    <w:rsid w:val="00BC7435"/>
    <w:rsid w:val="00BE5556"/>
    <w:rsid w:val="00BE77F6"/>
    <w:rsid w:val="00BF3A4B"/>
    <w:rsid w:val="00BF7143"/>
    <w:rsid w:val="00C118A8"/>
    <w:rsid w:val="00C26E97"/>
    <w:rsid w:val="00C34FF1"/>
    <w:rsid w:val="00C35FF6"/>
    <w:rsid w:val="00C459FB"/>
    <w:rsid w:val="00CF66F6"/>
    <w:rsid w:val="00D01498"/>
    <w:rsid w:val="00D11792"/>
    <w:rsid w:val="00D1795E"/>
    <w:rsid w:val="00D214D7"/>
    <w:rsid w:val="00D218B2"/>
    <w:rsid w:val="00D23F7E"/>
    <w:rsid w:val="00D3797F"/>
    <w:rsid w:val="00D46B88"/>
    <w:rsid w:val="00D5370A"/>
    <w:rsid w:val="00D5502A"/>
    <w:rsid w:val="00D6548E"/>
    <w:rsid w:val="00D861E3"/>
    <w:rsid w:val="00D87AD8"/>
    <w:rsid w:val="00D96B4C"/>
    <w:rsid w:val="00DE5FF6"/>
    <w:rsid w:val="00E04ED9"/>
    <w:rsid w:val="00E278D4"/>
    <w:rsid w:val="00E40FF3"/>
    <w:rsid w:val="00E42ACA"/>
    <w:rsid w:val="00E62F61"/>
    <w:rsid w:val="00E9118A"/>
    <w:rsid w:val="00EA587B"/>
    <w:rsid w:val="00EC514E"/>
    <w:rsid w:val="00ED24EA"/>
    <w:rsid w:val="00ED5193"/>
    <w:rsid w:val="00ED53D5"/>
    <w:rsid w:val="00ED614F"/>
    <w:rsid w:val="00EE40DA"/>
    <w:rsid w:val="00EF7F25"/>
    <w:rsid w:val="00F6765B"/>
    <w:rsid w:val="00F84C44"/>
    <w:rsid w:val="00FB0558"/>
    <w:rsid w:val="00FB4207"/>
    <w:rsid w:val="00FC75C9"/>
    <w:rsid w:val="00FD6202"/>
    <w:rsid w:val="00FF6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E00F05"/>
  <w15:docId w15:val="{25E51955-3A11-4BE5-87D6-86AF6EC99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830D4"/>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A830D4"/>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0D4"/>
    <w:rPr>
      <w:rFonts w:asciiTheme="majorHAnsi" w:eastAsiaTheme="majorEastAsia" w:hAnsiTheme="majorHAnsi" w:cstheme="majorBidi"/>
      <w:sz w:val="24"/>
      <w:szCs w:val="24"/>
    </w:rPr>
  </w:style>
  <w:style w:type="character" w:customStyle="1" w:styleId="20">
    <w:name w:val="見出し 2 (文字)"/>
    <w:basedOn w:val="a0"/>
    <w:link w:val="2"/>
    <w:uiPriority w:val="9"/>
    <w:semiHidden/>
    <w:rsid w:val="00A830D4"/>
    <w:rPr>
      <w:rFonts w:asciiTheme="majorHAnsi" w:eastAsiaTheme="majorEastAsia" w:hAnsiTheme="majorHAnsi" w:cstheme="majorBidi"/>
    </w:rPr>
  </w:style>
  <w:style w:type="paragraph" w:styleId="a3">
    <w:name w:val="TOC Heading"/>
    <w:basedOn w:val="1"/>
    <w:next w:val="a"/>
    <w:uiPriority w:val="39"/>
    <w:semiHidden/>
    <w:unhideWhenUsed/>
    <w:qFormat/>
    <w:rsid w:val="00A830D4"/>
    <w:pPr>
      <w:outlineLvl w:val="9"/>
    </w:pPr>
  </w:style>
  <w:style w:type="paragraph" w:styleId="a4">
    <w:name w:val="header"/>
    <w:basedOn w:val="a"/>
    <w:link w:val="a5"/>
    <w:uiPriority w:val="99"/>
    <w:unhideWhenUsed/>
    <w:rsid w:val="001D602D"/>
    <w:pPr>
      <w:tabs>
        <w:tab w:val="center" w:pos="4252"/>
        <w:tab w:val="right" w:pos="8504"/>
      </w:tabs>
      <w:snapToGrid w:val="0"/>
    </w:pPr>
  </w:style>
  <w:style w:type="character" w:customStyle="1" w:styleId="a5">
    <w:name w:val="ヘッダー (文字)"/>
    <w:basedOn w:val="a0"/>
    <w:link w:val="a4"/>
    <w:uiPriority w:val="99"/>
    <w:rsid w:val="001D602D"/>
  </w:style>
  <w:style w:type="paragraph" w:styleId="a6">
    <w:name w:val="footer"/>
    <w:basedOn w:val="a"/>
    <w:link w:val="a7"/>
    <w:uiPriority w:val="99"/>
    <w:unhideWhenUsed/>
    <w:rsid w:val="001D602D"/>
    <w:pPr>
      <w:tabs>
        <w:tab w:val="center" w:pos="4252"/>
        <w:tab w:val="right" w:pos="8504"/>
      </w:tabs>
      <w:snapToGrid w:val="0"/>
    </w:pPr>
  </w:style>
  <w:style w:type="character" w:customStyle="1" w:styleId="a7">
    <w:name w:val="フッター (文字)"/>
    <w:basedOn w:val="a0"/>
    <w:link w:val="a6"/>
    <w:uiPriority w:val="99"/>
    <w:rsid w:val="001D602D"/>
  </w:style>
  <w:style w:type="paragraph" w:styleId="a8">
    <w:name w:val="Balloon Text"/>
    <w:basedOn w:val="a"/>
    <w:link w:val="a9"/>
    <w:semiHidden/>
    <w:unhideWhenUsed/>
    <w:rsid w:val="001D60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D602D"/>
    <w:rPr>
      <w:rFonts w:asciiTheme="majorHAnsi" w:eastAsiaTheme="majorEastAsia" w:hAnsiTheme="majorHAnsi" w:cstheme="majorBidi"/>
      <w:sz w:val="18"/>
      <w:szCs w:val="18"/>
    </w:rPr>
  </w:style>
  <w:style w:type="character" w:styleId="aa">
    <w:name w:val="Placeholder Text"/>
    <w:basedOn w:val="a0"/>
    <w:uiPriority w:val="99"/>
    <w:semiHidden/>
    <w:rsid w:val="001D602D"/>
    <w:rPr>
      <w:color w:val="808080"/>
    </w:rPr>
  </w:style>
  <w:style w:type="character" w:styleId="ab">
    <w:name w:val="annotation reference"/>
    <w:basedOn w:val="a0"/>
    <w:semiHidden/>
    <w:unhideWhenUsed/>
    <w:rsid w:val="009F35F4"/>
    <w:rPr>
      <w:sz w:val="18"/>
      <w:szCs w:val="18"/>
    </w:rPr>
  </w:style>
  <w:style w:type="paragraph" w:styleId="ac">
    <w:name w:val="annotation text"/>
    <w:basedOn w:val="a"/>
    <w:link w:val="ad"/>
    <w:semiHidden/>
    <w:unhideWhenUsed/>
    <w:rsid w:val="009F35F4"/>
    <w:pPr>
      <w:jc w:val="left"/>
    </w:pPr>
  </w:style>
  <w:style w:type="character" w:customStyle="1" w:styleId="ad">
    <w:name w:val="コメント文字列 (文字)"/>
    <w:basedOn w:val="a0"/>
    <w:link w:val="ac"/>
    <w:semiHidden/>
    <w:rsid w:val="009F35F4"/>
  </w:style>
  <w:style w:type="paragraph" w:styleId="ae">
    <w:name w:val="annotation subject"/>
    <w:basedOn w:val="ac"/>
    <w:next w:val="ac"/>
    <w:link w:val="af"/>
    <w:semiHidden/>
    <w:unhideWhenUsed/>
    <w:rsid w:val="009F35F4"/>
    <w:rPr>
      <w:b/>
      <w:bCs/>
    </w:rPr>
  </w:style>
  <w:style w:type="character" w:customStyle="1" w:styleId="af">
    <w:name w:val="コメント内容 (文字)"/>
    <w:basedOn w:val="ad"/>
    <w:link w:val="ae"/>
    <w:uiPriority w:val="99"/>
    <w:semiHidden/>
    <w:rsid w:val="009F35F4"/>
    <w:rPr>
      <w:b/>
      <w:bCs/>
    </w:rPr>
  </w:style>
  <w:style w:type="paragraph" w:styleId="af0">
    <w:name w:val="Revision"/>
    <w:hidden/>
    <w:uiPriority w:val="99"/>
    <w:semiHidden/>
    <w:rsid w:val="00B07FA6"/>
  </w:style>
  <w:style w:type="table" w:styleId="af1">
    <w:name w:val="Table Grid"/>
    <w:basedOn w:val="a1"/>
    <w:rsid w:val="006920E0"/>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rsid w:val="006920E0"/>
  </w:style>
  <w:style w:type="paragraph" w:styleId="af3">
    <w:name w:val="List Paragraph"/>
    <w:basedOn w:val="a"/>
    <w:uiPriority w:val="34"/>
    <w:qFormat/>
    <w:rsid w:val="006920E0"/>
    <w:pPr>
      <w:ind w:leftChars="400" w:left="840"/>
    </w:pPr>
    <w:rPr>
      <w:rFonts w:ascii="Century" w:eastAsia="ＭＳ 明朝" w:hAnsi="Century" w:cs="Times New Roman"/>
    </w:rPr>
  </w:style>
  <w:style w:type="paragraph" w:styleId="af4">
    <w:name w:val="Date"/>
    <w:basedOn w:val="a"/>
    <w:next w:val="a"/>
    <w:link w:val="af5"/>
    <w:rsid w:val="006920E0"/>
    <w:rPr>
      <w:rFonts w:ascii="Century" w:eastAsia="ＭＳ 明朝" w:hAnsi="Century" w:cs="Times New Roman"/>
      <w:szCs w:val="24"/>
    </w:rPr>
  </w:style>
  <w:style w:type="character" w:customStyle="1" w:styleId="af5">
    <w:name w:val="日付 (文字)"/>
    <w:basedOn w:val="a0"/>
    <w:link w:val="af4"/>
    <w:rsid w:val="006920E0"/>
    <w:rPr>
      <w:rFonts w:ascii="Century" w:eastAsia="ＭＳ 明朝" w:hAnsi="Century" w:cs="Times New Roman"/>
      <w:szCs w:val="24"/>
    </w:rPr>
  </w:style>
  <w:style w:type="paragraph" w:styleId="af6">
    <w:name w:val="Plain Text"/>
    <w:basedOn w:val="a"/>
    <w:link w:val="af7"/>
    <w:uiPriority w:val="99"/>
    <w:unhideWhenUsed/>
    <w:rsid w:val="006920E0"/>
    <w:pPr>
      <w:jc w:val="left"/>
    </w:pPr>
    <w:rPr>
      <w:rFonts w:ascii="ＭＳ ゴシック" w:eastAsia="ＭＳ ゴシック" w:hAnsi="Courier New" w:cs="Times New Roman"/>
      <w:sz w:val="20"/>
      <w:szCs w:val="21"/>
    </w:rPr>
  </w:style>
  <w:style w:type="character" w:customStyle="1" w:styleId="af7">
    <w:name w:val="書式なし (文字)"/>
    <w:basedOn w:val="a0"/>
    <w:link w:val="af6"/>
    <w:uiPriority w:val="99"/>
    <w:rsid w:val="006920E0"/>
    <w:rPr>
      <w:rFonts w:ascii="ＭＳ ゴシック" w:eastAsia="ＭＳ ゴシック" w:hAnsi="Courier New" w:cs="Times New Roman"/>
      <w:sz w:val="20"/>
      <w:szCs w:val="21"/>
    </w:rPr>
  </w:style>
  <w:style w:type="paragraph" w:styleId="af8">
    <w:name w:val="Note Heading"/>
    <w:basedOn w:val="a"/>
    <w:next w:val="a"/>
    <w:link w:val="af9"/>
    <w:rsid w:val="006920E0"/>
    <w:pPr>
      <w:jc w:val="center"/>
    </w:pPr>
    <w:rPr>
      <w:rFonts w:ascii="ＭＳ ゴシック" w:eastAsia="ＭＳ ゴシック" w:hAnsi="ＭＳ ゴシック" w:cs="ＭＳ ゴシック"/>
      <w:color w:val="000000"/>
      <w:kern w:val="0"/>
      <w:szCs w:val="21"/>
    </w:rPr>
  </w:style>
  <w:style w:type="character" w:customStyle="1" w:styleId="af9">
    <w:name w:val="記 (文字)"/>
    <w:basedOn w:val="a0"/>
    <w:link w:val="af8"/>
    <w:rsid w:val="006920E0"/>
    <w:rPr>
      <w:rFonts w:ascii="ＭＳ ゴシック" w:eastAsia="ＭＳ ゴシック" w:hAnsi="ＭＳ ゴシック" w:cs="ＭＳ ゴシック"/>
      <w:color w:val="000000"/>
      <w:kern w:val="0"/>
      <w:szCs w:val="21"/>
    </w:rPr>
  </w:style>
  <w:style w:type="paragraph" w:styleId="afa">
    <w:name w:val="Closing"/>
    <w:basedOn w:val="a"/>
    <w:link w:val="afb"/>
    <w:rsid w:val="006920E0"/>
    <w:pPr>
      <w:jc w:val="right"/>
    </w:pPr>
    <w:rPr>
      <w:rFonts w:ascii="ＭＳ ゴシック" w:eastAsia="ＭＳ ゴシック" w:hAnsi="ＭＳ ゴシック" w:cs="ＭＳ ゴシック"/>
      <w:color w:val="000000"/>
      <w:kern w:val="0"/>
      <w:szCs w:val="21"/>
    </w:rPr>
  </w:style>
  <w:style w:type="character" w:customStyle="1" w:styleId="afb">
    <w:name w:val="結語 (文字)"/>
    <w:basedOn w:val="a0"/>
    <w:link w:val="afa"/>
    <w:rsid w:val="006920E0"/>
    <w:rPr>
      <w:rFonts w:ascii="ＭＳ ゴシック" w:eastAsia="ＭＳ ゴシック" w:hAnsi="ＭＳ ゴシック" w:cs="ＭＳ ゴシック"/>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369893">
      <w:bodyDiv w:val="1"/>
      <w:marLeft w:val="0"/>
      <w:marRight w:val="0"/>
      <w:marTop w:val="0"/>
      <w:marBottom w:val="0"/>
      <w:divBdr>
        <w:top w:val="none" w:sz="0" w:space="0" w:color="auto"/>
        <w:left w:val="none" w:sz="0" w:space="0" w:color="auto"/>
        <w:bottom w:val="none" w:sz="0" w:space="0" w:color="auto"/>
        <w:right w:val="none" w:sz="0" w:space="0" w:color="auto"/>
      </w:divBdr>
    </w:div>
    <w:div w:id="202612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FC61F-99E5-49BB-A621-EFB6C2F9F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253</Words>
  <Characters>1447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経済産業省</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総務課</cp:lastModifiedBy>
  <cp:revision>3</cp:revision>
  <cp:lastPrinted>2012-10-31T04:02:00Z</cp:lastPrinted>
  <dcterms:created xsi:type="dcterms:W3CDTF">2020-03-06T01:31:00Z</dcterms:created>
  <dcterms:modified xsi:type="dcterms:W3CDTF">2023-05-30T11:14:00Z</dcterms:modified>
</cp:coreProperties>
</file>